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7A" w:rsidRPr="002E482F" w:rsidRDefault="006E657A" w:rsidP="004837FB">
      <w:pPr>
        <w:spacing w:line="360" w:lineRule="auto"/>
        <w:rPr>
          <w:rFonts w:ascii="Arial" w:hAnsi="Arial" w:cs="Arial"/>
          <w:b/>
          <w:sz w:val="24"/>
          <w:szCs w:val="24"/>
        </w:rPr>
      </w:pPr>
      <w:r w:rsidRPr="002E482F">
        <w:rPr>
          <w:rFonts w:ascii="Arial" w:hAnsi="Arial" w:cs="Arial"/>
          <w:b/>
          <w:sz w:val="24"/>
          <w:szCs w:val="24"/>
        </w:rPr>
        <w:t>Living on the edge: building vulnerable suburbs on the edge of the South-East of England</w:t>
      </w:r>
    </w:p>
    <w:p w:rsidR="004837FB" w:rsidRPr="002E482F" w:rsidRDefault="004837FB" w:rsidP="004837FB">
      <w:pPr>
        <w:pStyle w:val="Heading4"/>
        <w:spacing w:before="0" w:beforeAutospacing="0" w:after="0" w:afterAutospacing="0" w:line="360" w:lineRule="auto"/>
        <w:rPr>
          <w:rFonts w:ascii="Arial" w:hAnsi="Arial" w:cs="Arial"/>
        </w:rPr>
      </w:pPr>
    </w:p>
    <w:p w:rsidR="004837FB" w:rsidRPr="002E482F" w:rsidRDefault="004837FB" w:rsidP="004837FB">
      <w:pPr>
        <w:pStyle w:val="Heading4"/>
        <w:spacing w:before="0" w:beforeAutospacing="0" w:after="0" w:afterAutospacing="0" w:line="360" w:lineRule="auto"/>
        <w:rPr>
          <w:rFonts w:ascii="Arial" w:hAnsi="Arial" w:cs="Arial"/>
          <w:lang w:val="en-US"/>
        </w:rPr>
      </w:pPr>
      <w:r w:rsidRPr="002E482F">
        <w:rPr>
          <w:rFonts w:ascii="Arial" w:hAnsi="Arial" w:cs="Arial"/>
        </w:rPr>
        <w:t xml:space="preserve">Notes of presentation to </w:t>
      </w:r>
      <w:r w:rsidRPr="002E482F">
        <w:rPr>
          <w:rFonts w:ascii="Arial" w:hAnsi="Arial" w:cs="Arial"/>
          <w:lang w:val="en-US"/>
        </w:rPr>
        <w:t xml:space="preserve">the Cultures of the Suburbs International Research Network </w:t>
      </w:r>
      <w:r w:rsidRPr="002E482F">
        <w:rPr>
          <w:rFonts w:ascii="Arial" w:hAnsi="Arial" w:cs="Arial"/>
          <w:bCs w:val="0"/>
          <w:lang w:val="en-US"/>
        </w:rPr>
        <w:t>20</w:t>
      </w:r>
      <w:r w:rsidRPr="002E482F">
        <w:rPr>
          <w:rFonts w:ascii="Arial" w:hAnsi="Arial" w:cs="Arial"/>
          <w:lang w:val="en-US"/>
        </w:rPr>
        <w:t xml:space="preserve">14 Conference: </w:t>
      </w:r>
      <w:r w:rsidRPr="002E482F">
        <w:rPr>
          <w:rFonts w:ascii="Arial" w:hAnsi="Arial" w:cs="Arial"/>
          <w:i/>
          <w:lang w:val="en-US"/>
        </w:rPr>
        <w:t>Imagining the Suburbs</w:t>
      </w:r>
      <w:r w:rsidRPr="002E482F">
        <w:rPr>
          <w:rFonts w:ascii="Arial" w:hAnsi="Arial" w:cs="Arial"/>
          <w:bCs w:val="0"/>
          <w:lang w:val="en-US"/>
        </w:rPr>
        <w:t xml:space="preserve"> 19-</w:t>
      </w:r>
      <w:r w:rsidRPr="002E482F">
        <w:rPr>
          <w:rFonts w:ascii="Arial" w:hAnsi="Arial" w:cs="Arial"/>
          <w:lang w:val="en-US"/>
        </w:rPr>
        <w:t>21 June 2014, University of Exeter</w:t>
      </w:r>
    </w:p>
    <w:p w:rsidR="004837FB" w:rsidRPr="002E482F" w:rsidRDefault="004837FB" w:rsidP="004837FB">
      <w:pPr>
        <w:spacing w:line="360" w:lineRule="auto"/>
        <w:rPr>
          <w:rFonts w:ascii="Arial" w:hAnsi="Arial" w:cs="Arial"/>
          <w:b/>
          <w:sz w:val="24"/>
          <w:szCs w:val="24"/>
        </w:rPr>
      </w:pPr>
    </w:p>
    <w:p w:rsidR="006E657A" w:rsidRPr="002E482F" w:rsidRDefault="006E657A" w:rsidP="004837FB">
      <w:pPr>
        <w:spacing w:line="360" w:lineRule="auto"/>
        <w:rPr>
          <w:rFonts w:ascii="Arial" w:hAnsi="Arial" w:cs="Arial"/>
          <w:b/>
          <w:sz w:val="24"/>
          <w:szCs w:val="24"/>
        </w:rPr>
      </w:pPr>
      <w:r w:rsidRPr="002E482F">
        <w:rPr>
          <w:rFonts w:ascii="Arial" w:hAnsi="Arial" w:cs="Arial"/>
          <w:b/>
          <w:sz w:val="24"/>
          <w:szCs w:val="24"/>
        </w:rPr>
        <w:t xml:space="preserve">Allan Cochrane, </w:t>
      </w:r>
      <w:r w:rsidR="00A76756" w:rsidRPr="002E482F">
        <w:rPr>
          <w:rFonts w:ascii="Arial" w:hAnsi="Arial" w:cs="Arial"/>
          <w:b/>
          <w:sz w:val="24"/>
          <w:szCs w:val="24"/>
        </w:rPr>
        <w:t>t</w:t>
      </w:r>
      <w:r w:rsidRPr="002E482F">
        <w:rPr>
          <w:rFonts w:ascii="Arial" w:hAnsi="Arial" w:cs="Arial"/>
          <w:b/>
          <w:sz w:val="24"/>
          <w:szCs w:val="24"/>
        </w:rPr>
        <w:t>he Open University</w:t>
      </w:r>
      <w:r w:rsidR="00A76756" w:rsidRPr="002E482F">
        <w:rPr>
          <w:rFonts w:ascii="Arial" w:hAnsi="Arial" w:cs="Arial"/>
          <w:b/>
          <w:sz w:val="24"/>
          <w:szCs w:val="24"/>
        </w:rPr>
        <w:t xml:space="preserve">; Bob </w:t>
      </w:r>
      <w:proofErr w:type="spellStart"/>
      <w:r w:rsidR="00A76756" w:rsidRPr="002E482F">
        <w:rPr>
          <w:rFonts w:ascii="Arial" w:hAnsi="Arial" w:cs="Arial"/>
          <w:b/>
          <w:sz w:val="24"/>
          <w:szCs w:val="24"/>
        </w:rPr>
        <w:t>Colenutt</w:t>
      </w:r>
      <w:proofErr w:type="spellEnd"/>
      <w:r w:rsidR="00A76756" w:rsidRPr="002E482F">
        <w:rPr>
          <w:rFonts w:ascii="Arial" w:hAnsi="Arial" w:cs="Arial"/>
          <w:b/>
          <w:sz w:val="24"/>
          <w:szCs w:val="24"/>
        </w:rPr>
        <w:t xml:space="preserve"> and Martin Field, t</w:t>
      </w:r>
      <w:r w:rsidRPr="002E482F">
        <w:rPr>
          <w:rFonts w:ascii="Arial" w:hAnsi="Arial" w:cs="Arial"/>
          <w:b/>
          <w:sz w:val="24"/>
          <w:szCs w:val="24"/>
        </w:rPr>
        <w:t>he University of Northampton</w:t>
      </w:r>
    </w:p>
    <w:p w:rsidR="006E657A" w:rsidRPr="002E482F" w:rsidRDefault="006E657A" w:rsidP="004837FB">
      <w:pPr>
        <w:spacing w:line="360" w:lineRule="auto"/>
        <w:rPr>
          <w:rFonts w:ascii="Arial" w:hAnsi="Arial" w:cs="Arial"/>
          <w:sz w:val="24"/>
          <w:szCs w:val="24"/>
        </w:rPr>
      </w:pPr>
    </w:p>
    <w:p w:rsidR="00DA7431" w:rsidRPr="002E482F" w:rsidRDefault="002D1384" w:rsidP="004837FB">
      <w:pPr>
        <w:spacing w:line="360" w:lineRule="auto"/>
        <w:rPr>
          <w:rFonts w:ascii="Arial" w:hAnsi="Arial" w:cs="Arial"/>
          <w:sz w:val="24"/>
          <w:szCs w:val="24"/>
        </w:rPr>
      </w:pPr>
      <w:r w:rsidRPr="002E482F">
        <w:rPr>
          <w:rFonts w:ascii="Arial" w:hAnsi="Arial" w:cs="Arial"/>
          <w:sz w:val="24"/>
          <w:szCs w:val="24"/>
        </w:rPr>
        <w:t>For much of the period since 1945 (and</w:t>
      </w:r>
      <w:r w:rsidR="00DA7431" w:rsidRPr="002E482F">
        <w:rPr>
          <w:rFonts w:ascii="Arial" w:hAnsi="Arial" w:cs="Arial"/>
          <w:sz w:val="24"/>
          <w:szCs w:val="24"/>
        </w:rPr>
        <w:t xml:space="preserve"> in accelerated form after 1979, in England at least),</w:t>
      </w:r>
      <w:r w:rsidRPr="002E482F">
        <w:rPr>
          <w:rFonts w:ascii="Arial" w:hAnsi="Arial" w:cs="Arial"/>
          <w:sz w:val="24"/>
          <w:szCs w:val="24"/>
        </w:rPr>
        <w:t xml:space="preserve"> it has been taken for granted that home ownership has been the route to security – delivering invulner</w:t>
      </w:r>
      <w:r w:rsidR="00DA7431" w:rsidRPr="002E482F">
        <w:rPr>
          <w:rFonts w:ascii="Arial" w:hAnsi="Arial" w:cs="Arial"/>
          <w:sz w:val="24"/>
          <w:szCs w:val="24"/>
        </w:rPr>
        <w:t xml:space="preserve">ability (or at least reducing </w:t>
      </w:r>
      <w:r w:rsidRPr="002E482F">
        <w:rPr>
          <w:rFonts w:ascii="Arial" w:hAnsi="Arial" w:cs="Arial"/>
          <w:sz w:val="24"/>
          <w:szCs w:val="24"/>
        </w:rPr>
        <w:t>vulnerability) through bricks and mortar. The suburbs have been invented as places of safety away from the threats and challenges of the (cosmopolitan) city, as protected spaces of family houses, gardens and steadily rising property values.</w:t>
      </w:r>
      <w:r w:rsidR="00DA7431" w:rsidRPr="002E482F">
        <w:rPr>
          <w:rFonts w:ascii="Arial" w:hAnsi="Arial" w:cs="Arial"/>
          <w:sz w:val="24"/>
          <w:szCs w:val="24"/>
        </w:rPr>
        <w:t xml:space="preserve"> </w:t>
      </w:r>
      <w:proofErr w:type="spellStart"/>
      <w:r w:rsidR="00DA7431" w:rsidRPr="002E482F">
        <w:rPr>
          <w:rFonts w:ascii="Arial" w:hAnsi="Arial" w:cs="Arial"/>
          <w:sz w:val="24"/>
          <w:szCs w:val="24"/>
        </w:rPr>
        <w:t>Urbanists</w:t>
      </w:r>
      <w:proofErr w:type="spellEnd"/>
      <w:r w:rsidR="00DA7431" w:rsidRPr="002E482F">
        <w:rPr>
          <w:rFonts w:ascii="Arial" w:hAnsi="Arial" w:cs="Arial"/>
          <w:sz w:val="24"/>
          <w:szCs w:val="24"/>
        </w:rPr>
        <w:t xml:space="preserve"> have struggled to engage with the suburbs over many years - for </w:t>
      </w:r>
      <w:proofErr w:type="spellStart"/>
      <w:r w:rsidR="00DA7431" w:rsidRPr="002E482F">
        <w:rPr>
          <w:rFonts w:ascii="Arial" w:hAnsi="Arial" w:cs="Arial"/>
          <w:sz w:val="24"/>
          <w:szCs w:val="24"/>
        </w:rPr>
        <w:t>Gans</w:t>
      </w:r>
      <w:proofErr w:type="spellEnd"/>
      <w:r w:rsidR="00DA7431" w:rsidRPr="002E482F">
        <w:rPr>
          <w:rFonts w:ascii="Arial" w:hAnsi="Arial" w:cs="Arial"/>
          <w:sz w:val="24"/>
          <w:szCs w:val="24"/>
        </w:rPr>
        <w:t xml:space="preserve"> (in 1968) the point was already (counter to Wirth) to argue that </w:t>
      </w:r>
      <w:proofErr w:type="spellStart"/>
      <w:r w:rsidR="00DA7431" w:rsidRPr="002E482F">
        <w:rPr>
          <w:rFonts w:ascii="Arial" w:hAnsi="Arial" w:cs="Arial"/>
          <w:sz w:val="24"/>
          <w:szCs w:val="24"/>
        </w:rPr>
        <w:t>suburbanism</w:t>
      </w:r>
      <w:proofErr w:type="spellEnd"/>
      <w:r w:rsidR="00DA7431" w:rsidRPr="002E482F">
        <w:rPr>
          <w:rFonts w:ascii="Arial" w:hAnsi="Arial" w:cs="Arial"/>
          <w:sz w:val="24"/>
          <w:szCs w:val="24"/>
        </w:rPr>
        <w:t xml:space="preserve"> was a way of life; for </w:t>
      </w:r>
      <w:r w:rsidR="0078778D" w:rsidRPr="002E482F">
        <w:rPr>
          <w:rFonts w:ascii="Arial" w:hAnsi="Arial" w:cs="Arial"/>
          <w:sz w:val="24"/>
          <w:szCs w:val="24"/>
        </w:rPr>
        <w:t>others, like Jacobs and her</w:t>
      </w:r>
      <w:r w:rsidR="00DA7431" w:rsidRPr="002E482F">
        <w:rPr>
          <w:rFonts w:ascii="Arial" w:hAnsi="Arial" w:cs="Arial"/>
          <w:sz w:val="24"/>
          <w:szCs w:val="24"/>
        </w:rPr>
        <w:t xml:space="preserve"> contemporary followers suburbs were simply a means of avoiding the intensity of city life</w:t>
      </w:r>
      <w:r w:rsidR="002C5511" w:rsidRPr="002E482F">
        <w:rPr>
          <w:rFonts w:ascii="Arial" w:hAnsi="Arial" w:cs="Arial"/>
          <w:sz w:val="24"/>
          <w:szCs w:val="24"/>
        </w:rPr>
        <w:t xml:space="preserve"> (see also Pile).</w:t>
      </w:r>
    </w:p>
    <w:p w:rsidR="002D1384" w:rsidRPr="002E482F" w:rsidRDefault="002D1384" w:rsidP="004837FB">
      <w:pPr>
        <w:spacing w:line="360" w:lineRule="auto"/>
        <w:rPr>
          <w:rFonts w:ascii="Arial" w:hAnsi="Arial" w:cs="Arial"/>
          <w:sz w:val="24"/>
          <w:szCs w:val="24"/>
        </w:rPr>
      </w:pPr>
    </w:p>
    <w:p w:rsidR="00424419" w:rsidRPr="002E482F" w:rsidRDefault="002D1384" w:rsidP="00060268">
      <w:pPr>
        <w:spacing w:line="360" w:lineRule="auto"/>
        <w:rPr>
          <w:rFonts w:ascii="Arial" w:hAnsi="Arial" w:cs="Arial"/>
          <w:sz w:val="24"/>
          <w:szCs w:val="24"/>
        </w:rPr>
      </w:pPr>
      <w:r w:rsidRPr="002E482F">
        <w:rPr>
          <w:rFonts w:ascii="Arial" w:hAnsi="Arial" w:cs="Arial"/>
          <w:sz w:val="24"/>
          <w:szCs w:val="24"/>
        </w:rPr>
        <w:t>But what happens when the taken for granted assumptions are undermined and the search for security becomes more intense and uncertain?</w:t>
      </w:r>
      <w:r w:rsidR="002C5511" w:rsidRPr="002E482F">
        <w:rPr>
          <w:rFonts w:ascii="Arial" w:hAnsi="Arial" w:cs="Arial"/>
          <w:sz w:val="24"/>
          <w:szCs w:val="24"/>
        </w:rPr>
        <w:t xml:space="preserve"> What happens when the role of the suburbs shifts, so that they are no longer a response to urbanisation, but a defining aspect of urbanism?</w:t>
      </w:r>
      <w:r w:rsidR="00060268" w:rsidRPr="002E482F">
        <w:rPr>
          <w:rFonts w:ascii="Arial" w:hAnsi="Arial" w:cs="Arial"/>
          <w:sz w:val="24"/>
          <w:szCs w:val="24"/>
        </w:rPr>
        <w:t xml:space="preserve"> </w:t>
      </w:r>
      <w:r w:rsidR="00DA2ACF" w:rsidRPr="002E482F">
        <w:rPr>
          <w:rFonts w:ascii="Arial" w:hAnsi="Arial" w:cs="Arial"/>
          <w:sz w:val="24"/>
          <w:szCs w:val="24"/>
        </w:rPr>
        <w:t>Think about this with the help of an ESRC funded research project focused on sustainable housing growth in Milton Keynes and Northamptonshire</w:t>
      </w:r>
      <w:r w:rsidR="00060268" w:rsidRPr="002E482F">
        <w:rPr>
          <w:rFonts w:ascii="Arial" w:hAnsi="Arial" w:cs="Arial"/>
          <w:sz w:val="24"/>
          <w:szCs w:val="24"/>
        </w:rPr>
        <w:t xml:space="preserve"> (ES/I038632/1).</w:t>
      </w:r>
    </w:p>
    <w:p w:rsidR="002D1384" w:rsidRPr="002E482F" w:rsidRDefault="002D1384" w:rsidP="004837FB">
      <w:pPr>
        <w:spacing w:line="360" w:lineRule="auto"/>
        <w:rPr>
          <w:rFonts w:ascii="Arial" w:hAnsi="Arial" w:cs="Arial"/>
          <w:sz w:val="24"/>
          <w:szCs w:val="24"/>
        </w:rPr>
      </w:pPr>
    </w:p>
    <w:p w:rsidR="00A76756" w:rsidRPr="002E482F" w:rsidRDefault="00A76756" w:rsidP="004837FB">
      <w:pPr>
        <w:spacing w:line="360" w:lineRule="auto"/>
        <w:rPr>
          <w:rFonts w:ascii="Arial" w:hAnsi="Arial" w:cs="Arial"/>
          <w:sz w:val="24"/>
          <w:szCs w:val="24"/>
        </w:rPr>
      </w:pPr>
      <w:r w:rsidRPr="002E482F">
        <w:rPr>
          <w:rFonts w:ascii="Arial" w:hAnsi="Arial" w:cs="Arial"/>
          <w:sz w:val="24"/>
          <w:szCs w:val="24"/>
        </w:rPr>
        <w:t xml:space="preserve">Traditionally suburbia has been conceptualised through the prism of the central city, as a process of succession has moved residents outwards, commuting back in for employment, but living in the suburbs as a relative haven of security and space, free from the tensions (and maybe also the excitements) of the city. In this context, the suburbs have often been understood as bland, non-places, defined by what they are </w:t>
      </w:r>
      <w:r w:rsidRPr="002E482F">
        <w:rPr>
          <w:rFonts w:ascii="Arial" w:hAnsi="Arial" w:cs="Arial"/>
          <w:sz w:val="24"/>
          <w:szCs w:val="24"/>
        </w:rPr>
        <w:lastRenderedPageBreak/>
        <w:t>not as much as by what they are, with the dynamism of urban life somehow bleached out of them.</w:t>
      </w:r>
    </w:p>
    <w:p w:rsidR="00A76756" w:rsidRPr="002E482F" w:rsidRDefault="00A76756" w:rsidP="004837FB">
      <w:pPr>
        <w:pStyle w:val="ListParagraph"/>
        <w:spacing w:line="360" w:lineRule="auto"/>
        <w:ind w:left="0"/>
        <w:rPr>
          <w:rFonts w:ascii="Arial" w:hAnsi="Arial" w:cs="Arial"/>
          <w:sz w:val="24"/>
          <w:szCs w:val="24"/>
        </w:rPr>
      </w:pPr>
    </w:p>
    <w:p w:rsidR="00A76756" w:rsidRPr="002E482F" w:rsidRDefault="00A76756" w:rsidP="004837FB">
      <w:pPr>
        <w:spacing w:line="360" w:lineRule="auto"/>
        <w:rPr>
          <w:rFonts w:ascii="Arial" w:hAnsi="Arial" w:cs="Arial"/>
          <w:sz w:val="24"/>
          <w:szCs w:val="24"/>
          <w:lang w:val="de-DE"/>
        </w:rPr>
      </w:pPr>
      <w:r w:rsidRPr="002E482F">
        <w:rPr>
          <w:rFonts w:ascii="Arial" w:hAnsi="Arial" w:cs="Arial"/>
          <w:sz w:val="24"/>
          <w:szCs w:val="24"/>
        </w:rPr>
        <w:t>But in recent years, these understandings have been challenged from three main sources: the first draws on the experience of Los Angeles to present an alternative to the Chicago School, suggesting that it is now the supposed peripheries that drive urban change, rather than the older urban cores (Dear 2000, 2002); the second reflects on the experience of parts of th</w:t>
      </w:r>
      <w:r w:rsidR="004837FB" w:rsidRPr="002E482F">
        <w:rPr>
          <w:rFonts w:ascii="Arial" w:hAnsi="Arial" w:cs="Arial"/>
          <w:sz w:val="24"/>
          <w:szCs w:val="24"/>
        </w:rPr>
        <w:t xml:space="preserve">e global South, where new urban </w:t>
      </w:r>
      <w:proofErr w:type="spellStart"/>
      <w:r w:rsidRPr="002E482F">
        <w:rPr>
          <w:rFonts w:ascii="Arial" w:hAnsi="Arial" w:cs="Arial"/>
          <w:sz w:val="24"/>
          <w:szCs w:val="24"/>
        </w:rPr>
        <w:t>developments</w:t>
      </w:r>
      <w:proofErr w:type="spellEnd"/>
      <w:r w:rsidRPr="002E482F">
        <w:rPr>
          <w:rFonts w:ascii="Arial" w:hAnsi="Arial" w:cs="Arial"/>
          <w:sz w:val="24"/>
          <w:szCs w:val="24"/>
        </w:rPr>
        <w:t xml:space="preserve"> often owe little to the older urban cores, and what may look like suburbs are better understood as quite distinctive spaces of urban living (Simone 2004); a third draws attention to the </w:t>
      </w:r>
      <w:proofErr w:type="spellStart"/>
      <w:r w:rsidRPr="002E482F">
        <w:rPr>
          <w:rFonts w:ascii="Arial" w:hAnsi="Arial" w:cs="Arial"/>
          <w:i/>
          <w:sz w:val="24"/>
          <w:szCs w:val="24"/>
        </w:rPr>
        <w:t>Zwischenstadt</w:t>
      </w:r>
      <w:proofErr w:type="spellEnd"/>
      <w:r w:rsidRPr="002E482F">
        <w:rPr>
          <w:rFonts w:ascii="Arial" w:hAnsi="Arial" w:cs="Arial"/>
          <w:sz w:val="24"/>
          <w:szCs w:val="24"/>
        </w:rPr>
        <w:t xml:space="preserve"> (or ‘in between city’), those spaces of the city that cannot easily be characterised in the spatial language of concentric rings (Sieverts 2003).</w:t>
      </w:r>
    </w:p>
    <w:p w:rsidR="005C6382" w:rsidRPr="002E482F" w:rsidRDefault="005C6382" w:rsidP="004837FB">
      <w:pPr>
        <w:spacing w:line="360" w:lineRule="auto"/>
        <w:rPr>
          <w:rFonts w:ascii="Arial" w:hAnsi="Arial" w:cs="Arial"/>
          <w:sz w:val="24"/>
          <w:szCs w:val="24"/>
        </w:rPr>
      </w:pPr>
    </w:p>
    <w:p w:rsidR="00DA7431" w:rsidRPr="002E482F" w:rsidRDefault="0078778D" w:rsidP="004837FB">
      <w:pPr>
        <w:spacing w:line="360" w:lineRule="auto"/>
        <w:rPr>
          <w:rFonts w:ascii="Arial" w:hAnsi="Arial" w:cs="Arial"/>
          <w:sz w:val="24"/>
          <w:szCs w:val="24"/>
        </w:rPr>
      </w:pPr>
      <w:r w:rsidRPr="002E482F">
        <w:rPr>
          <w:rFonts w:ascii="Arial" w:hAnsi="Arial" w:cs="Arial"/>
          <w:sz w:val="24"/>
          <w:szCs w:val="24"/>
        </w:rPr>
        <w:t xml:space="preserve">The </w:t>
      </w:r>
      <w:r w:rsidR="00DA7431" w:rsidRPr="002E482F">
        <w:rPr>
          <w:rFonts w:ascii="Arial" w:hAnsi="Arial" w:cs="Arial"/>
          <w:sz w:val="24"/>
          <w:szCs w:val="24"/>
        </w:rPr>
        <w:t>S</w:t>
      </w:r>
      <w:r w:rsidRPr="002E482F">
        <w:rPr>
          <w:rFonts w:ascii="Arial" w:hAnsi="Arial" w:cs="Arial"/>
          <w:sz w:val="24"/>
          <w:szCs w:val="24"/>
        </w:rPr>
        <w:t xml:space="preserve">outh </w:t>
      </w:r>
      <w:r w:rsidR="00DA7431" w:rsidRPr="002E482F">
        <w:rPr>
          <w:rFonts w:ascii="Arial" w:hAnsi="Arial" w:cs="Arial"/>
          <w:sz w:val="24"/>
          <w:szCs w:val="24"/>
        </w:rPr>
        <w:t>E</w:t>
      </w:r>
      <w:r w:rsidRPr="002E482F">
        <w:rPr>
          <w:rFonts w:ascii="Arial" w:hAnsi="Arial" w:cs="Arial"/>
          <w:sz w:val="24"/>
          <w:szCs w:val="24"/>
        </w:rPr>
        <w:t>ast</w:t>
      </w:r>
      <w:r w:rsidR="00DA7431" w:rsidRPr="002E482F">
        <w:rPr>
          <w:rFonts w:ascii="Arial" w:hAnsi="Arial" w:cs="Arial"/>
          <w:sz w:val="24"/>
          <w:szCs w:val="24"/>
        </w:rPr>
        <w:t xml:space="preserve"> </w:t>
      </w:r>
      <w:r w:rsidR="002C5511" w:rsidRPr="002E482F">
        <w:rPr>
          <w:rFonts w:ascii="Arial" w:hAnsi="Arial" w:cs="Arial"/>
          <w:sz w:val="24"/>
          <w:szCs w:val="24"/>
        </w:rPr>
        <w:t>is England’s quintessential</w:t>
      </w:r>
      <w:r w:rsidR="00DA7431" w:rsidRPr="002E482F">
        <w:rPr>
          <w:rFonts w:ascii="Arial" w:hAnsi="Arial" w:cs="Arial"/>
          <w:sz w:val="24"/>
          <w:szCs w:val="24"/>
        </w:rPr>
        <w:t xml:space="preserve"> suburban region. Popular representations of life in England’s ‘home counties’ well into the 1960s </w:t>
      </w:r>
      <w:r w:rsidR="002C5511" w:rsidRPr="002E482F">
        <w:rPr>
          <w:rFonts w:ascii="Arial" w:hAnsi="Arial" w:cs="Arial"/>
          <w:sz w:val="24"/>
          <w:szCs w:val="24"/>
        </w:rPr>
        <w:t>reflect this clearly</w:t>
      </w:r>
      <w:r w:rsidRPr="002E482F">
        <w:rPr>
          <w:rFonts w:ascii="Arial" w:hAnsi="Arial" w:cs="Arial"/>
          <w:sz w:val="24"/>
          <w:szCs w:val="24"/>
        </w:rPr>
        <w:t xml:space="preserve"> - m</w:t>
      </w:r>
      <w:r w:rsidR="00DA7431" w:rsidRPr="002E482F">
        <w:rPr>
          <w:rFonts w:ascii="Arial" w:hAnsi="Arial" w:cs="Arial"/>
          <w:sz w:val="24"/>
          <w:szCs w:val="24"/>
        </w:rPr>
        <w:t>en in pin stripe suits and bowlers travelling up to the city or Whitehall to work</w:t>
      </w:r>
      <w:r w:rsidR="002C5511" w:rsidRPr="002E482F">
        <w:rPr>
          <w:rFonts w:ascii="Arial" w:hAnsi="Arial" w:cs="Arial"/>
          <w:sz w:val="24"/>
          <w:szCs w:val="24"/>
        </w:rPr>
        <w:t>, while women remain at home managing domestic space</w:t>
      </w:r>
      <w:r w:rsidRPr="002E482F">
        <w:rPr>
          <w:rFonts w:ascii="Arial" w:hAnsi="Arial" w:cs="Arial"/>
          <w:sz w:val="24"/>
          <w:szCs w:val="24"/>
        </w:rPr>
        <w:t xml:space="preserve">. The politics of the region were powerfully explored in the </w:t>
      </w:r>
      <w:r w:rsidRPr="002E482F">
        <w:rPr>
          <w:rFonts w:ascii="Arial" w:hAnsi="Arial" w:cs="Arial"/>
          <w:i/>
          <w:sz w:val="24"/>
          <w:szCs w:val="24"/>
        </w:rPr>
        <w:t>Containment of Urban England</w:t>
      </w:r>
      <w:r w:rsidRPr="002E482F">
        <w:rPr>
          <w:rFonts w:ascii="Arial" w:hAnsi="Arial" w:cs="Arial"/>
          <w:sz w:val="24"/>
          <w:szCs w:val="24"/>
        </w:rPr>
        <w:t xml:space="preserve"> </w:t>
      </w:r>
      <w:r w:rsidR="002C5511" w:rsidRPr="002E482F">
        <w:rPr>
          <w:rFonts w:ascii="Arial" w:hAnsi="Arial" w:cs="Arial"/>
          <w:sz w:val="24"/>
          <w:szCs w:val="24"/>
        </w:rPr>
        <w:t>by Peter Hall and others (Hall et al</w:t>
      </w:r>
      <w:r w:rsidR="000D7134" w:rsidRPr="002E482F">
        <w:rPr>
          <w:rFonts w:ascii="Arial" w:hAnsi="Arial" w:cs="Arial"/>
          <w:sz w:val="24"/>
          <w:szCs w:val="24"/>
        </w:rPr>
        <w:t xml:space="preserve"> 1973</w:t>
      </w:r>
      <w:r w:rsidR="002C5511" w:rsidRPr="002E482F">
        <w:rPr>
          <w:rFonts w:ascii="Arial" w:hAnsi="Arial" w:cs="Arial"/>
          <w:sz w:val="24"/>
          <w:szCs w:val="24"/>
        </w:rPr>
        <w:t>) and nowhere was the politics of this more explicit than in South Buckinghamshire, where a combination of planning controls and the positive commitment to shift any development north to a new town in Milton Keynes</w:t>
      </w:r>
      <w:r w:rsidR="00AA62DE" w:rsidRPr="002E482F">
        <w:rPr>
          <w:rFonts w:ascii="Arial" w:hAnsi="Arial" w:cs="Arial"/>
          <w:sz w:val="24"/>
          <w:szCs w:val="24"/>
        </w:rPr>
        <w:t xml:space="preserve"> protected its green spaces against the pressures of Heathrow, the M4 and encroachments of Slough</w:t>
      </w:r>
      <w:r w:rsidR="002C5511" w:rsidRPr="002E482F">
        <w:rPr>
          <w:rFonts w:ascii="Arial" w:hAnsi="Arial" w:cs="Arial"/>
          <w:sz w:val="24"/>
          <w:szCs w:val="24"/>
        </w:rPr>
        <w:t xml:space="preserve"> </w:t>
      </w:r>
      <w:r w:rsidR="00DA7431" w:rsidRPr="002E482F">
        <w:rPr>
          <w:rFonts w:ascii="Arial" w:hAnsi="Arial" w:cs="Arial"/>
          <w:sz w:val="24"/>
          <w:szCs w:val="24"/>
        </w:rPr>
        <w:t>(</w:t>
      </w:r>
      <w:proofErr w:type="spellStart"/>
      <w:r w:rsidR="00DA7431" w:rsidRPr="002E482F">
        <w:rPr>
          <w:rFonts w:ascii="Arial" w:hAnsi="Arial" w:cs="Arial"/>
          <w:sz w:val="24"/>
          <w:szCs w:val="24"/>
        </w:rPr>
        <w:t>Charlesworth</w:t>
      </w:r>
      <w:proofErr w:type="spellEnd"/>
      <w:r w:rsidR="00DA7431" w:rsidRPr="002E482F">
        <w:rPr>
          <w:rFonts w:ascii="Arial" w:hAnsi="Arial" w:cs="Arial"/>
          <w:sz w:val="24"/>
          <w:szCs w:val="24"/>
        </w:rPr>
        <w:t xml:space="preserve"> and Cochrane</w:t>
      </w:r>
      <w:r w:rsidR="00060268" w:rsidRPr="002E482F">
        <w:rPr>
          <w:rFonts w:ascii="Arial" w:hAnsi="Arial" w:cs="Arial"/>
          <w:sz w:val="24"/>
          <w:szCs w:val="24"/>
        </w:rPr>
        <w:t xml:space="preserve"> 1994</w:t>
      </w:r>
      <w:r w:rsidR="00DA7431" w:rsidRPr="002E482F">
        <w:rPr>
          <w:rFonts w:ascii="Arial" w:hAnsi="Arial" w:cs="Arial"/>
          <w:sz w:val="24"/>
          <w:szCs w:val="24"/>
        </w:rPr>
        <w:t>).</w:t>
      </w:r>
    </w:p>
    <w:p w:rsidR="00DA7431" w:rsidRPr="002E482F" w:rsidRDefault="00DA7431" w:rsidP="004837FB">
      <w:pPr>
        <w:spacing w:line="360" w:lineRule="auto"/>
        <w:rPr>
          <w:rFonts w:ascii="Arial" w:hAnsi="Arial" w:cs="Arial"/>
          <w:sz w:val="24"/>
          <w:szCs w:val="24"/>
        </w:rPr>
      </w:pPr>
    </w:p>
    <w:p w:rsidR="00060268" w:rsidRPr="002E482F" w:rsidRDefault="0078778D" w:rsidP="004837FB">
      <w:pPr>
        <w:spacing w:line="360" w:lineRule="auto"/>
        <w:rPr>
          <w:rFonts w:ascii="Arial" w:hAnsi="Arial" w:cs="Arial"/>
          <w:sz w:val="24"/>
          <w:szCs w:val="24"/>
        </w:rPr>
      </w:pPr>
      <w:r w:rsidRPr="002E482F">
        <w:rPr>
          <w:rFonts w:ascii="Arial" w:hAnsi="Arial" w:cs="Arial"/>
          <w:sz w:val="24"/>
          <w:szCs w:val="24"/>
        </w:rPr>
        <w:t xml:space="preserve">More recently, </w:t>
      </w:r>
      <w:r w:rsidR="00AA62DE" w:rsidRPr="002E482F">
        <w:rPr>
          <w:rFonts w:ascii="Arial" w:hAnsi="Arial" w:cs="Arial"/>
          <w:sz w:val="24"/>
          <w:szCs w:val="24"/>
        </w:rPr>
        <w:t xml:space="preserve">however, </w:t>
      </w:r>
      <w:r w:rsidRPr="002E482F">
        <w:rPr>
          <w:rFonts w:ascii="Arial" w:hAnsi="Arial" w:cs="Arial"/>
          <w:sz w:val="24"/>
          <w:szCs w:val="24"/>
        </w:rPr>
        <w:t>t</w:t>
      </w:r>
      <w:r w:rsidR="00DA7431" w:rsidRPr="002E482F">
        <w:rPr>
          <w:rFonts w:ascii="Arial" w:hAnsi="Arial" w:cs="Arial"/>
          <w:sz w:val="24"/>
          <w:szCs w:val="24"/>
        </w:rPr>
        <w:t xml:space="preserve">he South East of England (or the Greater South East) has been described by </w:t>
      </w:r>
      <w:r w:rsidR="006E657A" w:rsidRPr="002E482F">
        <w:rPr>
          <w:rFonts w:ascii="Arial" w:hAnsi="Arial" w:cs="Arial"/>
          <w:sz w:val="24"/>
          <w:szCs w:val="24"/>
        </w:rPr>
        <w:t>Peter Hall, Kathy Pain and Nick Green</w:t>
      </w:r>
      <w:r w:rsidR="006E657A" w:rsidRPr="002E482F">
        <w:rPr>
          <w:rFonts w:ascii="Arial" w:hAnsi="Arial" w:cs="Arial"/>
          <w:i/>
          <w:iCs/>
          <w:sz w:val="24"/>
          <w:szCs w:val="24"/>
        </w:rPr>
        <w:t xml:space="preserve"> </w:t>
      </w:r>
      <w:r w:rsidR="006E657A" w:rsidRPr="002E482F">
        <w:rPr>
          <w:rFonts w:ascii="Arial" w:hAnsi="Arial" w:cs="Arial"/>
          <w:sz w:val="24"/>
          <w:szCs w:val="24"/>
        </w:rPr>
        <w:t>(2006) as a global ‘polycentric metropolis’ or ‘polycentric mega-region’ – a polycentric urban system (comparable to others across Europe). This increasingly identifiable space is one whose central focus is London</w:t>
      </w:r>
      <w:r w:rsidR="005C6382" w:rsidRPr="002E482F">
        <w:rPr>
          <w:rFonts w:ascii="Arial" w:hAnsi="Arial" w:cs="Arial"/>
          <w:sz w:val="24"/>
          <w:szCs w:val="24"/>
        </w:rPr>
        <w:t>, even if it incorporates several other centres</w:t>
      </w:r>
      <w:r w:rsidR="006E657A" w:rsidRPr="002E482F">
        <w:rPr>
          <w:rFonts w:ascii="Arial" w:hAnsi="Arial" w:cs="Arial"/>
          <w:sz w:val="24"/>
          <w:szCs w:val="24"/>
        </w:rPr>
        <w:t xml:space="preserve">. As Ian Gordon, Tony Travers and Christine Whitehead argue, ‘the effective London economy extends well beyond the borders of Greater London, encompassing most of South Eastern England and perhaps some areas beyond, in what is for many purposes a single labour market’ (Gordon et al 2004, p. 30). From this perspective </w:t>
      </w:r>
      <w:r w:rsidR="006E657A" w:rsidRPr="002E482F">
        <w:rPr>
          <w:rFonts w:ascii="Arial" w:hAnsi="Arial" w:cs="Arial"/>
          <w:sz w:val="24"/>
          <w:szCs w:val="24"/>
        </w:rPr>
        <w:lastRenderedPageBreak/>
        <w:t>(see also Allen et al 1998) London’s reach can be seen to spread out more or less organically, gradually and inexorably incorporating and reshapi</w:t>
      </w:r>
      <w:r w:rsidR="00DA7431" w:rsidRPr="002E482F">
        <w:rPr>
          <w:rFonts w:ascii="Arial" w:hAnsi="Arial" w:cs="Arial"/>
          <w:sz w:val="24"/>
          <w:szCs w:val="24"/>
        </w:rPr>
        <w:t>ng more and more of the country.</w:t>
      </w:r>
      <w:r w:rsidR="00AA62DE" w:rsidRPr="002E482F">
        <w:rPr>
          <w:rFonts w:ascii="Arial" w:hAnsi="Arial" w:cs="Arial"/>
          <w:sz w:val="24"/>
          <w:szCs w:val="24"/>
        </w:rPr>
        <w:t xml:space="preserve"> In other words, despite its vast geographical spread (incorporating around half of England’, this is effectively a London city region</w:t>
      </w:r>
      <w:r w:rsidR="00060268" w:rsidRPr="002E482F">
        <w:rPr>
          <w:rFonts w:ascii="Arial" w:hAnsi="Arial" w:cs="Arial"/>
          <w:sz w:val="24"/>
          <w:szCs w:val="24"/>
        </w:rPr>
        <w:t>.</w:t>
      </w:r>
    </w:p>
    <w:p w:rsidR="00060268" w:rsidRPr="002E482F" w:rsidRDefault="00060268" w:rsidP="004837FB">
      <w:pPr>
        <w:spacing w:line="360" w:lineRule="auto"/>
        <w:rPr>
          <w:rFonts w:ascii="Arial" w:hAnsi="Arial" w:cs="Arial"/>
          <w:sz w:val="24"/>
          <w:szCs w:val="24"/>
        </w:rPr>
      </w:pPr>
    </w:p>
    <w:p w:rsidR="00424419" w:rsidRPr="002E482F" w:rsidRDefault="00060268" w:rsidP="00060268">
      <w:pPr>
        <w:spacing w:line="360" w:lineRule="auto"/>
        <w:rPr>
          <w:rFonts w:ascii="Arial" w:hAnsi="Arial" w:cs="Arial"/>
          <w:sz w:val="24"/>
          <w:szCs w:val="24"/>
        </w:rPr>
      </w:pPr>
      <w:r w:rsidRPr="002E482F">
        <w:rPr>
          <w:rFonts w:ascii="Arial" w:hAnsi="Arial" w:cs="Arial"/>
          <w:sz w:val="24"/>
          <w:szCs w:val="24"/>
        </w:rPr>
        <w:t>The population is changing too</w:t>
      </w:r>
      <w:r w:rsidR="00DA2ACF" w:rsidRPr="002E482F">
        <w:rPr>
          <w:rFonts w:ascii="Arial" w:hAnsi="Arial" w:cs="Arial"/>
          <w:sz w:val="24"/>
          <w:szCs w:val="24"/>
        </w:rPr>
        <w:t xml:space="preserve"> </w:t>
      </w:r>
      <w:r w:rsidRPr="002E482F">
        <w:rPr>
          <w:rFonts w:ascii="Arial" w:hAnsi="Arial" w:cs="Arial"/>
          <w:sz w:val="24"/>
          <w:szCs w:val="24"/>
        </w:rPr>
        <w:t xml:space="preserve">- the </w:t>
      </w:r>
      <w:r w:rsidR="00DA2ACF" w:rsidRPr="002E482F">
        <w:rPr>
          <w:rFonts w:ascii="Arial" w:hAnsi="Arial" w:cs="Arial"/>
          <w:sz w:val="24"/>
          <w:szCs w:val="24"/>
        </w:rPr>
        <w:t>2011 Census confirms ethnic diversity as the norm, rather than the exception. In Milton Keynes, for example, the proportion of the population identifying as ‘black African’ is now significantly higher than the English average and the proportion of school pupils who have black and minority ethnic  backgrounds is close to thirty per cent</w:t>
      </w:r>
      <w:r w:rsidRPr="002E482F">
        <w:rPr>
          <w:rFonts w:ascii="Arial" w:hAnsi="Arial" w:cs="Arial"/>
          <w:sz w:val="24"/>
          <w:szCs w:val="24"/>
        </w:rPr>
        <w:t xml:space="preserve"> (Kesten et al 2011</w:t>
      </w:r>
      <w:r w:rsidR="004A6E16" w:rsidRPr="002E482F">
        <w:rPr>
          <w:rFonts w:ascii="Arial" w:hAnsi="Arial" w:cs="Arial"/>
          <w:sz w:val="24"/>
          <w:szCs w:val="24"/>
        </w:rPr>
        <w:t xml:space="preserve">. See also </w:t>
      </w:r>
      <w:proofErr w:type="spellStart"/>
      <w:r w:rsidR="004A6E16" w:rsidRPr="002E482F">
        <w:rPr>
          <w:rFonts w:ascii="Arial" w:hAnsi="Arial" w:cs="Arial"/>
          <w:sz w:val="24"/>
          <w:szCs w:val="24"/>
        </w:rPr>
        <w:t>Huq</w:t>
      </w:r>
      <w:proofErr w:type="spellEnd"/>
      <w:r w:rsidR="004A6E16" w:rsidRPr="002E482F">
        <w:rPr>
          <w:rFonts w:ascii="Arial" w:hAnsi="Arial" w:cs="Arial"/>
          <w:sz w:val="24"/>
          <w:szCs w:val="24"/>
        </w:rPr>
        <w:t xml:space="preserve"> 2013 on the contested cultures of English suburbia</w:t>
      </w:r>
      <w:r w:rsidRPr="002E482F">
        <w:rPr>
          <w:rFonts w:ascii="Arial" w:hAnsi="Arial" w:cs="Arial"/>
          <w:sz w:val="24"/>
          <w:szCs w:val="24"/>
        </w:rPr>
        <w:t>)</w:t>
      </w:r>
      <w:r w:rsidR="00DA2ACF" w:rsidRPr="002E482F">
        <w:rPr>
          <w:rFonts w:ascii="Arial" w:hAnsi="Arial" w:cs="Arial"/>
          <w:sz w:val="24"/>
          <w:szCs w:val="24"/>
        </w:rPr>
        <w:t>. These are not the suburbanites of caricature</w:t>
      </w:r>
      <w:r w:rsidRPr="002E482F">
        <w:rPr>
          <w:rFonts w:ascii="Arial" w:hAnsi="Arial" w:cs="Arial"/>
          <w:sz w:val="24"/>
          <w:szCs w:val="24"/>
        </w:rPr>
        <w:t>.</w:t>
      </w:r>
    </w:p>
    <w:p w:rsidR="005C6382" w:rsidRPr="002E482F" w:rsidRDefault="005C6382" w:rsidP="004837FB">
      <w:pPr>
        <w:spacing w:line="360" w:lineRule="auto"/>
        <w:rPr>
          <w:rFonts w:ascii="Arial" w:hAnsi="Arial" w:cs="Arial"/>
          <w:sz w:val="24"/>
          <w:szCs w:val="24"/>
        </w:rPr>
      </w:pPr>
    </w:p>
    <w:p w:rsidR="00314892" w:rsidRPr="002E482F" w:rsidRDefault="0078778D" w:rsidP="00314892">
      <w:pPr>
        <w:spacing w:line="360" w:lineRule="auto"/>
        <w:rPr>
          <w:rFonts w:ascii="Arial" w:hAnsi="Arial" w:cs="Arial"/>
          <w:sz w:val="24"/>
          <w:szCs w:val="24"/>
        </w:rPr>
      </w:pPr>
      <w:r w:rsidRPr="002E482F">
        <w:rPr>
          <w:rFonts w:ascii="Arial" w:hAnsi="Arial" w:cs="Arial"/>
          <w:sz w:val="24"/>
          <w:szCs w:val="24"/>
        </w:rPr>
        <w:t>Here</w:t>
      </w:r>
      <w:r w:rsidR="00E62168" w:rsidRPr="002E482F">
        <w:rPr>
          <w:rFonts w:ascii="Arial" w:hAnsi="Arial" w:cs="Arial"/>
          <w:sz w:val="24"/>
          <w:szCs w:val="24"/>
        </w:rPr>
        <w:t xml:space="preserve">, </w:t>
      </w:r>
      <w:r w:rsidRPr="002E482F">
        <w:rPr>
          <w:rFonts w:ascii="Arial" w:hAnsi="Arial" w:cs="Arial"/>
          <w:sz w:val="24"/>
          <w:szCs w:val="24"/>
        </w:rPr>
        <w:t xml:space="preserve">we </w:t>
      </w:r>
      <w:r w:rsidR="00AA62DE" w:rsidRPr="002E482F">
        <w:rPr>
          <w:rFonts w:ascii="Arial" w:hAnsi="Arial" w:cs="Arial"/>
          <w:sz w:val="24"/>
          <w:szCs w:val="24"/>
        </w:rPr>
        <w:t>revisit the question of the suburbs</w:t>
      </w:r>
      <w:r w:rsidRPr="002E482F">
        <w:rPr>
          <w:rFonts w:ascii="Arial" w:hAnsi="Arial" w:cs="Arial"/>
          <w:sz w:val="24"/>
          <w:szCs w:val="24"/>
        </w:rPr>
        <w:t xml:space="preserve"> and seek</w:t>
      </w:r>
      <w:r w:rsidR="00E62168" w:rsidRPr="002E482F">
        <w:rPr>
          <w:rFonts w:ascii="Arial" w:hAnsi="Arial" w:cs="Arial"/>
          <w:sz w:val="24"/>
          <w:szCs w:val="24"/>
        </w:rPr>
        <w:t xml:space="preserve"> to re-imagine them by reflecting on the recent experience of development on the outs</w:t>
      </w:r>
      <w:r w:rsidRPr="002E482F">
        <w:rPr>
          <w:rFonts w:ascii="Arial" w:hAnsi="Arial" w:cs="Arial"/>
          <w:sz w:val="24"/>
          <w:szCs w:val="24"/>
        </w:rPr>
        <w:t xml:space="preserve">kirts of </w:t>
      </w:r>
      <w:r w:rsidR="00AA62DE" w:rsidRPr="002E482F">
        <w:rPr>
          <w:rFonts w:ascii="Arial" w:hAnsi="Arial" w:cs="Arial"/>
          <w:sz w:val="24"/>
          <w:szCs w:val="24"/>
        </w:rPr>
        <w:t>the</w:t>
      </w:r>
      <w:r w:rsidRPr="002E482F">
        <w:rPr>
          <w:rFonts w:ascii="Arial" w:hAnsi="Arial" w:cs="Arial"/>
          <w:sz w:val="24"/>
          <w:szCs w:val="24"/>
        </w:rPr>
        <w:t xml:space="preserve"> London city region</w:t>
      </w:r>
      <w:r w:rsidR="00E62168" w:rsidRPr="002E482F">
        <w:rPr>
          <w:rFonts w:ascii="Arial" w:hAnsi="Arial" w:cs="Arial"/>
          <w:sz w:val="24"/>
          <w:szCs w:val="24"/>
        </w:rPr>
        <w:t xml:space="preserve">. </w:t>
      </w:r>
      <w:r w:rsidR="00DA2ACF" w:rsidRPr="002E482F">
        <w:rPr>
          <w:rFonts w:ascii="Arial" w:hAnsi="Arial" w:cs="Arial"/>
          <w:sz w:val="24"/>
          <w:szCs w:val="24"/>
        </w:rPr>
        <w:t>The outer suburbs</w:t>
      </w:r>
      <w:r w:rsidR="00314892" w:rsidRPr="002E482F">
        <w:rPr>
          <w:rFonts w:ascii="Arial" w:hAnsi="Arial" w:cs="Arial"/>
          <w:sz w:val="24"/>
          <w:szCs w:val="24"/>
        </w:rPr>
        <w:t xml:space="preserve"> are</w:t>
      </w:r>
      <w:r w:rsidR="00DA2ACF" w:rsidRPr="002E482F">
        <w:rPr>
          <w:rFonts w:ascii="Arial" w:hAnsi="Arial" w:cs="Arial"/>
          <w:sz w:val="24"/>
          <w:szCs w:val="24"/>
        </w:rPr>
        <w:t xml:space="preserve"> increasingly </w:t>
      </w:r>
      <w:r w:rsidR="00314892" w:rsidRPr="002E482F">
        <w:rPr>
          <w:rFonts w:ascii="Arial" w:hAnsi="Arial" w:cs="Arial"/>
          <w:sz w:val="24"/>
          <w:szCs w:val="24"/>
        </w:rPr>
        <w:t xml:space="preserve">being </w:t>
      </w:r>
      <w:r w:rsidR="00DA2ACF" w:rsidRPr="002E482F">
        <w:rPr>
          <w:rFonts w:ascii="Arial" w:hAnsi="Arial" w:cs="Arial"/>
          <w:sz w:val="24"/>
          <w:szCs w:val="24"/>
        </w:rPr>
        <w:t>reinterpreted in public policy and political discourse both as sources of economic dynamism – capable of generating economic growth – and as places whose purpose is to provide the housing for the labour force required to feed the insatiable demands of the wider economy of the London region</w:t>
      </w:r>
      <w:r w:rsidR="00314892" w:rsidRPr="002E482F">
        <w:rPr>
          <w:rFonts w:ascii="Arial" w:hAnsi="Arial" w:cs="Arial"/>
          <w:sz w:val="24"/>
          <w:szCs w:val="24"/>
        </w:rPr>
        <w:t xml:space="preserve">. </w:t>
      </w:r>
      <w:r w:rsidR="00DA2ACF" w:rsidRPr="002E482F">
        <w:rPr>
          <w:rFonts w:ascii="Arial" w:hAnsi="Arial" w:cs="Arial"/>
          <w:sz w:val="24"/>
          <w:szCs w:val="24"/>
        </w:rPr>
        <w:t xml:space="preserve">But this also </w:t>
      </w:r>
      <w:proofErr w:type="gramStart"/>
      <w:r w:rsidR="00314892" w:rsidRPr="002E482F">
        <w:rPr>
          <w:rFonts w:ascii="Arial" w:hAnsi="Arial" w:cs="Arial"/>
          <w:sz w:val="24"/>
          <w:szCs w:val="24"/>
        </w:rPr>
        <w:t>means  that</w:t>
      </w:r>
      <w:proofErr w:type="gramEnd"/>
      <w:r w:rsidR="00314892" w:rsidRPr="002E482F">
        <w:rPr>
          <w:rFonts w:ascii="Arial" w:hAnsi="Arial" w:cs="Arial"/>
          <w:sz w:val="24"/>
          <w:szCs w:val="24"/>
        </w:rPr>
        <w:t xml:space="preserve"> a new ‘suburban’ region i</w:t>
      </w:r>
      <w:r w:rsidR="00DA2ACF" w:rsidRPr="002E482F">
        <w:rPr>
          <w:rFonts w:ascii="Arial" w:hAnsi="Arial" w:cs="Arial"/>
          <w:sz w:val="24"/>
          <w:szCs w:val="24"/>
        </w:rPr>
        <w:t>s being identified – the Greater South East – and being made up not just through the everyday lives of those resident within it, but also through the practices of the (public and private sector) policy professionals in their plans, some of which were realised in built form in housing developments and material infrastructure.</w:t>
      </w:r>
    </w:p>
    <w:p w:rsidR="00314892" w:rsidRPr="002E482F" w:rsidRDefault="00314892" w:rsidP="004837FB">
      <w:pPr>
        <w:pStyle w:val="TEXT"/>
        <w:spacing w:before="0" w:after="0" w:line="360" w:lineRule="auto"/>
        <w:rPr>
          <w:color w:val="000000"/>
          <w:sz w:val="24"/>
        </w:rPr>
      </w:pPr>
    </w:p>
    <w:p w:rsidR="0078778D" w:rsidRPr="002E482F" w:rsidRDefault="0078778D" w:rsidP="004837FB">
      <w:pPr>
        <w:pStyle w:val="TEXT"/>
        <w:spacing w:before="0" w:after="0" w:line="360" w:lineRule="auto"/>
        <w:rPr>
          <w:sz w:val="24"/>
        </w:rPr>
      </w:pPr>
      <w:r w:rsidRPr="002E482F">
        <w:rPr>
          <w:color w:val="000000"/>
          <w:sz w:val="24"/>
        </w:rPr>
        <w:t xml:space="preserve">Not so long ago it was taken for granted in public policy (e.g. in the Sustainable Communities Plan published in 2003) that sustainable housing growth could be delivered through a series of new developments extending out from urban settlements across the South East of England. </w:t>
      </w:r>
      <w:r w:rsidRPr="002E482F">
        <w:rPr>
          <w:sz w:val="24"/>
        </w:rPr>
        <w:t xml:space="preserve">Perceived shortages of housing and spiralling house prices led the new Labour Government to set targets for houses to be built in each English region. Growth Areas were identified in the South East of England, stretching out from London as far as the Midlands. </w:t>
      </w:r>
    </w:p>
    <w:p w:rsidR="0078778D" w:rsidRPr="002E482F" w:rsidRDefault="0078778D" w:rsidP="004837FB">
      <w:pPr>
        <w:pStyle w:val="TEXT"/>
        <w:spacing w:before="0" w:after="0" w:line="360" w:lineRule="auto"/>
        <w:rPr>
          <w:sz w:val="24"/>
        </w:rPr>
      </w:pPr>
    </w:p>
    <w:p w:rsidR="00E11C48" w:rsidRPr="002E482F" w:rsidRDefault="00E11C48" w:rsidP="004837FB">
      <w:pPr>
        <w:pStyle w:val="TEXT"/>
        <w:spacing w:before="0" w:after="0" w:line="360" w:lineRule="auto"/>
        <w:rPr>
          <w:color w:val="000000"/>
          <w:sz w:val="24"/>
        </w:rPr>
      </w:pPr>
      <w:r w:rsidRPr="002E482F">
        <w:rPr>
          <w:color w:val="000000"/>
          <w:sz w:val="24"/>
        </w:rPr>
        <w:lastRenderedPageBreak/>
        <w:t xml:space="preserve">The sustainable communities plan (ODPM 2003) promised to deliver economic, social and environmental sustainability through a series of carefully targeted nudges to the housing market, working with developers and house builders. </w:t>
      </w:r>
      <w:r w:rsidRPr="002E482F">
        <w:rPr>
          <w:sz w:val="24"/>
        </w:rPr>
        <w:t xml:space="preserve">The promise brought together jobs, good-quality housing and the prospect of balanced communities. This was a promise both for existing residents (who might feel threatened by the arrival of new development) and for future residents (who would be able to take advantage of the amenities being provided). Sustainability </w:t>
      </w:r>
      <w:r w:rsidR="0051262E" w:rsidRPr="002E482F">
        <w:rPr>
          <w:sz w:val="24"/>
        </w:rPr>
        <w:t xml:space="preserve">was </w:t>
      </w:r>
      <w:r w:rsidRPr="002E482F">
        <w:rPr>
          <w:sz w:val="24"/>
        </w:rPr>
        <w:t>effectively a promise to the (new) suburbs that they would be protected.</w:t>
      </w:r>
      <w:r w:rsidR="00314892" w:rsidRPr="002E482F">
        <w:rPr>
          <w:sz w:val="24"/>
        </w:rPr>
        <w:t xml:space="preserve"> </w:t>
      </w:r>
      <w:r w:rsidR="00314892" w:rsidRPr="002E482F">
        <w:rPr>
          <w:color w:val="000000"/>
          <w:sz w:val="24"/>
        </w:rPr>
        <w:t>Sustainability was a much publicised objective, with the promise to create ‘sustainable communities’ through better urban design (including low carbon buildings), community based planning and improved public transport, and remains a core element of contemporary planning policy.</w:t>
      </w:r>
    </w:p>
    <w:p w:rsidR="00314892" w:rsidRPr="002E482F" w:rsidRDefault="00314892" w:rsidP="004837FB">
      <w:pPr>
        <w:pStyle w:val="TEXT"/>
        <w:spacing w:before="0" w:after="0" w:line="360" w:lineRule="auto"/>
        <w:rPr>
          <w:color w:val="000000"/>
          <w:sz w:val="24"/>
        </w:rPr>
      </w:pPr>
    </w:p>
    <w:p w:rsidR="000512FE" w:rsidRPr="002E482F" w:rsidRDefault="00DA2ACF" w:rsidP="00C343D3">
      <w:pPr>
        <w:spacing w:line="360" w:lineRule="auto"/>
        <w:rPr>
          <w:rFonts w:ascii="Arial" w:eastAsia="Calibri" w:hAnsi="Arial" w:cs="Arial"/>
          <w:color w:val="auto"/>
          <w:sz w:val="24"/>
          <w:szCs w:val="24"/>
          <w:lang w:eastAsia="en-US"/>
        </w:rPr>
      </w:pPr>
      <w:r w:rsidRPr="002E482F">
        <w:rPr>
          <w:rFonts w:ascii="Arial" w:eastAsia="Calibri" w:hAnsi="Arial" w:cs="Arial"/>
          <w:color w:val="auto"/>
          <w:sz w:val="24"/>
          <w:szCs w:val="24"/>
          <w:lang w:eastAsia="en-US"/>
        </w:rPr>
        <w:t>The suburbs were re-imagined as providing the basis of a market driven utopia, in which major house builders would be freed up to deliver the necessary supply of housing, while the social and material infrastructure (in education and health as much as transport for commuting and logistics) was to delivered through public-priva</w:t>
      </w:r>
      <w:r w:rsidR="000D7134" w:rsidRPr="002E482F">
        <w:rPr>
          <w:rFonts w:ascii="Arial" w:eastAsia="Calibri" w:hAnsi="Arial" w:cs="Arial"/>
          <w:color w:val="auto"/>
          <w:sz w:val="24"/>
          <w:szCs w:val="24"/>
          <w:lang w:eastAsia="en-US"/>
        </w:rPr>
        <w:t>te partnerships of various sorts</w:t>
      </w:r>
      <w:r w:rsidR="00590275">
        <w:rPr>
          <w:rFonts w:ascii="Arial" w:eastAsia="Calibri" w:hAnsi="Arial" w:cs="Arial"/>
          <w:color w:val="auto"/>
          <w:sz w:val="24"/>
          <w:szCs w:val="24"/>
          <w:lang w:eastAsia="en-US"/>
        </w:rPr>
        <w:t xml:space="preserve"> (Cochrane 2010)</w:t>
      </w:r>
      <w:bookmarkStart w:id="0" w:name="_GoBack"/>
      <w:bookmarkEnd w:id="0"/>
      <w:r w:rsidR="000D7134" w:rsidRPr="002E482F">
        <w:rPr>
          <w:rFonts w:ascii="Arial" w:eastAsia="Calibri" w:hAnsi="Arial" w:cs="Arial"/>
          <w:color w:val="auto"/>
          <w:sz w:val="24"/>
          <w:szCs w:val="24"/>
          <w:lang w:eastAsia="en-US"/>
        </w:rPr>
        <w:t xml:space="preserve">. </w:t>
      </w:r>
      <w:r w:rsidR="00C343D3" w:rsidRPr="002E482F">
        <w:rPr>
          <w:rFonts w:ascii="Arial" w:hAnsi="Arial" w:cs="Arial"/>
          <w:sz w:val="24"/>
          <w:szCs w:val="24"/>
        </w:rPr>
        <w:t xml:space="preserve">A neo-liberal belief in the power of the market (and house builders in particular) was combined with active state support through planning and infrastructural development. </w:t>
      </w:r>
      <w:r w:rsidRPr="002E482F">
        <w:rPr>
          <w:rFonts w:ascii="Arial" w:eastAsia="Calibri" w:hAnsi="Arial" w:cs="Arial"/>
          <w:color w:val="auto"/>
          <w:sz w:val="24"/>
          <w:szCs w:val="24"/>
          <w:lang w:eastAsia="en-US"/>
        </w:rPr>
        <w:t xml:space="preserve">Rather than being a consequence of growth elsewhere, these suburbs and this suburban region </w:t>
      </w:r>
      <w:r w:rsidR="00314892" w:rsidRPr="002E482F">
        <w:rPr>
          <w:rFonts w:ascii="Arial" w:hAnsi="Arial" w:cs="Arial"/>
          <w:sz w:val="24"/>
          <w:szCs w:val="24"/>
        </w:rPr>
        <w:t xml:space="preserve">were expected to </w:t>
      </w:r>
      <w:r w:rsidRPr="002E482F">
        <w:rPr>
          <w:rFonts w:ascii="Arial" w:eastAsia="Calibri" w:hAnsi="Arial" w:cs="Arial"/>
          <w:color w:val="auto"/>
          <w:sz w:val="24"/>
          <w:szCs w:val="24"/>
          <w:lang w:eastAsia="en-US"/>
        </w:rPr>
        <w:t>become the drivers or at least the necessary underpinn</w:t>
      </w:r>
      <w:r w:rsidR="00314892" w:rsidRPr="002E482F">
        <w:rPr>
          <w:rFonts w:ascii="Arial" w:hAnsi="Arial" w:cs="Arial"/>
          <w:sz w:val="24"/>
          <w:szCs w:val="24"/>
        </w:rPr>
        <w:t>ing of neo-liberal urban growth</w:t>
      </w:r>
      <w:r w:rsidR="000D7134" w:rsidRPr="002E482F">
        <w:rPr>
          <w:rFonts w:ascii="Arial" w:hAnsi="Arial" w:cs="Arial"/>
          <w:sz w:val="24"/>
          <w:szCs w:val="24"/>
        </w:rPr>
        <w:t xml:space="preserve"> (see Cochrane et al 2013)</w:t>
      </w:r>
      <w:r w:rsidR="00314892" w:rsidRPr="002E482F">
        <w:rPr>
          <w:rFonts w:ascii="Arial" w:hAnsi="Arial" w:cs="Arial"/>
          <w:sz w:val="24"/>
          <w:szCs w:val="24"/>
        </w:rPr>
        <w:t>. But this wa</w:t>
      </w:r>
      <w:r w:rsidRPr="002E482F">
        <w:rPr>
          <w:rFonts w:ascii="Arial" w:eastAsia="Calibri" w:hAnsi="Arial" w:cs="Arial"/>
          <w:color w:val="auto"/>
          <w:sz w:val="24"/>
          <w:szCs w:val="24"/>
          <w:lang w:eastAsia="en-US"/>
        </w:rPr>
        <w:t>s a deeply flawed utopia, whose inconsistencies are already becoming all too apparent as spatial and social inequality is reproduce</w:t>
      </w:r>
      <w:r w:rsidR="00C343D3" w:rsidRPr="002E482F">
        <w:rPr>
          <w:rFonts w:ascii="Arial" w:eastAsia="Calibri" w:hAnsi="Arial" w:cs="Arial"/>
          <w:color w:val="auto"/>
          <w:sz w:val="24"/>
          <w:szCs w:val="24"/>
          <w:lang w:eastAsia="en-US"/>
        </w:rPr>
        <w:t>d, within and beyond the region.</w:t>
      </w:r>
    </w:p>
    <w:p w:rsidR="00E11C48" w:rsidRPr="002E482F" w:rsidRDefault="00E11C48" w:rsidP="004837FB">
      <w:pPr>
        <w:pStyle w:val="TEXT"/>
        <w:spacing w:before="0" w:after="0" w:line="360" w:lineRule="auto"/>
        <w:rPr>
          <w:color w:val="000000"/>
          <w:sz w:val="24"/>
        </w:rPr>
      </w:pPr>
    </w:p>
    <w:p w:rsidR="00424419" w:rsidRPr="002E482F" w:rsidRDefault="00DA2ACF" w:rsidP="00C343D3">
      <w:pPr>
        <w:pStyle w:val="TEXT"/>
        <w:spacing w:before="0" w:line="360" w:lineRule="auto"/>
        <w:rPr>
          <w:sz w:val="24"/>
        </w:rPr>
      </w:pPr>
      <w:r w:rsidRPr="002E482F">
        <w:rPr>
          <w:sz w:val="24"/>
        </w:rPr>
        <w:t>One of the main criticisms of the policy regime associated with the sustainable communities plan (emerging from communities and local authorities alike) was that growth was ‘housing-led’ not ‘infrastructure-led’ – i.e., that housing came without a guarantee of provision for schools, roads and community facilities or even locally based employment to make growth sustainable (or ‘palatable’ as one senior planning officer put it)</w:t>
      </w:r>
      <w:r w:rsidR="00C343D3" w:rsidRPr="002E482F">
        <w:rPr>
          <w:sz w:val="24"/>
        </w:rPr>
        <w:t xml:space="preserve">. </w:t>
      </w:r>
      <w:r w:rsidRPr="002E482F">
        <w:rPr>
          <w:sz w:val="24"/>
        </w:rPr>
        <w:t xml:space="preserve">In other words, the complaint is consistent with complaints traditionally raised about suburban development, as house-builders create new estates with little </w:t>
      </w:r>
      <w:r w:rsidRPr="002E482F">
        <w:rPr>
          <w:sz w:val="24"/>
        </w:rPr>
        <w:lastRenderedPageBreak/>
        <w:t>thought for the social and other provision that might be take for granted in (some) urban contexts, like those imagined</w:t>
      </w:r>
      <w:r w:rsidR="000D7134" w:rsidRPr="002E482F">
        <w:rPr>
          <w:sz w:val="24"/>
        </w:rPr>
        <w:t xml:space="preserve"> as organic by Jane Jacobs (1961</w:t>
      </w:r>
      <w:r w:rsidRPr="002E482F">
        <w:rPr>
          <w:sz w:val="24"/>
        </w:rPr>
        <w:t>)</w:t>
      </w:r>
      <w:r w:rsidR="0093637D" w:rsidRPr="002E482F">
        <w:rPr>
          <w:sz w:val="24"/>
        </w:rPr>
        <w:t>.</w:t>
      </w:r>
    </w:p>
    <w:p w:rsidR="00424419" w:rsidRPr="002E482F" w:rsidRDefault="00DA2ACF" w:rsidP="00C343D3">
      <w:pPr>
        <w:pStyle w:val="TEXT"/>
        <w:spacing w:before="0" w:line="360" w:lineRule="auto"/>
        <w:rPr>
          <w:sz w:val="24"/>
        </w:rPr>
      </w:pPr>
      <w:r w:rsidRPr="002E482F">
        <w:rPr>
          <w:sz w:val="24"/>
        </w:rPr>
        <w:t xml:space="preserve">From one perspective </w:t>
      </w:r>
      <w:r w:rsidR="00C343D3" w:rsidRPr="002E482F">
        <w:rPr>
          <w:sz w:val="24"/>
        </w:rPr>
        <w:t xml:space="preserve">the newly emergent suburban spaces are </w:t>
      </w:r>
      <w:r w:rsidRPr="002E482F">
        <w:rPr>
          <w:sz w:val="24"/>
        </w:rPr>
        <w:t xml:space="preserve">part of a wider urban system or suburban region – dependent on relations that stretch far beyond their narrow </w:t>
      </w:r>
      <w:r w:rsidR="00C343D3" w:rsidRPr="002E482F">
        <w:rPr>
          <w:sz w:val="24"/>
        </w:rPr>
        <w:t>boundaries. B</w:t>
      </w:r>
      <w:r w:rsidRPr="002E482F">
        <w:rPr>
          <w:sz w:val="24"/>
        </w:rPr>
        <w:t>ut for many of those who live in them, it is their separation that matters, as protected spaces within which to live and prosper</w:t>
      </w:r>
      <w:r w:rsidR="00C343D3" w:rsidRPr="002E482F">
        <w:rPr>
          <w:sz w:val="24"/>
        </w:rPr>
        <w:t xml:space="preserve">. </w:t>
      </w:r>
      <w:r w:rsidRPr="002E482F">
        <w:rPr>
          <w:sz w:val="24"/>
        </w:rPr>
        <w:t>Opposition to housing growth is localised, varying from place to depending on economic, poli</w:t>
      </w:r>
      <w:r w:rsidR="00C343D3" w:rsidRPr="002E482F">
        <w:rPr>
          <w:sz w:val="24"/>
        </w:rPr>
        <w:t>tical and social circumstances. So, a contrast can be drawn</w:t>
      </w:r>
      <w:r w:rsidRPr="002E482F">
        <w:rPr>
          <w:sz w:val="24"/>
        </w:rPr>
        <w:t xml:space="preserve"> between the high level of community opposition in a relatively prosperous area like South Northa</w:t>
      </w:r>
      <w:r w:rsidR="000D7134" w:rsidRPr="002E482F">
        <w:rPr>
          <w:sz w:val="24"/>
        </w:rPr>
        <w:t>mptonshire</w:t>
      </w:r>
      <w:r w:rsidRPr="002E482F">
        <w:rPr>
          <w:sz w:val="24"/>
        </w:rPr>
        <w:t xml:space="preserve"> where plans for new housing development in 2005 met with fierce resistance, compared with the response from Daventry and Corby, both to</w:t>
      </w:r>
      <w:r w:rsidR="00C343D3" w:rsidRPr="002E482F">
        <w:rPr>
          <w:sz w:val="24"/>
        </w:rPr>
        <w:t>wns with ambitions for growth. Meanwhile, i</w:t>
      </w:r>
      <w:r w:rsidRPr="002E482F">
        <w:rPr>
          <w:sz w:val="24"/>
        </w:rPr>
        <w:t>n Northampton much of the controversy was about housing growth in rural/suburban parishes just outside the boundaries of the town while In Milton Keynes growth assumed within border</w:t>
      </w:r>
      <w:r w:rsidR="00C343D3" w:rsidRPr="002E482F">
        <w:rPr>
          <w:sz w:val="24"/>
        </w:rPr>
        <w:t>.</w:t>
      </w:r>
    </w:p>
    <w:p w:rsidR="00C343D3" w:rsidRPr="002E482F" w:rsidRDefault="00C343D3" w:rsidP="000D7134">
      <w:pPr>
        <w:spacing w:line="360" w:lineRule="auto"/>
        <w:rPr>
          <w:rFonts w:ascii="Arial" w:eastAsia="Calibri" w:hAnsi="Arial" w:cs="Arial"/>
          <w:color w:val="auto"/>
          <w:sz w:val="24"/>
          <w:szCs w:val="24"/>
          <w:lang w:eastAsia="en-US"/>
        </w:rPr>
      </w:pPr>
      <w:r w:rsidRPr="002E482F">
        <w:rPr>
          <w:rFonts w:ascii="Arial" w:hAnsi="Arial" w:cs="Arial"/>
          <w:sz w:val="24"/>
          <w:szCs w:val="24"/>
        </w:rPr>
        <w:t xml:space="preserve">In 2007/8, a crisis in the housing market was just one expression of the wider financial crisis - not only were plans for new house building put on hold, but in most parts of the country – outside London - house prices fell. For the first time in a generation the proportion of the population living in private rented accommodation rose. </w:t>
      </w:r>
      <w:r w:rsidR="00DA2ACF" w:rsidRPr="002E482F">
        <w:rPr>
          <w:rFonts w:ascii="Arial" w:eastAsia="Calibri" w:hAnsi="Arial" w:cs="Arial"/>
          <w:color w:val="auto"/>
          <w:sz w:val="24"/>
          <w:szCs w:val="24"/>
          <w:lang w:eastAsia="en-US"/>
        </w:rPr>
        <w:t>The harsh r</w:t>
      </w:r>
      <w:r w:rsidRPr="002E482F">
        <w:rPr>
          <w:rFonts w:ascii="Arial" w:eastAsia="Calibri" w:hAnsi="Arial" w:cs="Arial"/>
          <w:color w:val="auto"/>
          <w:sz w:val="24"/>
          <w:szCs w:val="24"/>
          <w:lang w:eastAsia="en-US"/>
        </w:rPr>
        <w:t xml:space="preserve">ealities of economic recession </w:t>
      </w:r>
      <w:r w:rsidR="00DA2ACF" w:rsidRPr="002E482F">
        <w:rPr>
          <w:rFonts w:ascii="Arial" w:eastAsia="Calibri" w:hAnsi="Arial" w:cs="Arial"/>
          <w:color w:val="auto"/>
          <w:sz w:val="24"/>
          <w:szCs w:val="24"/>
          <w:lang w:eastAsia="en-US"/>
        </w:rPr>
        <w:t>made it impossible for the (not so beautiful) dream to be rea</w:t>
      </w:r>
      <w:r w:rsidRPr="002E482F">
        <w:rPr>
          <w:rFonts w:ascii="Arial" w:eastAsia="Calibri" w:hAnsi="Arial" w:cs="Arial"/>
          <w:color w:val="auto"/>
          <w:sz w:val="24"/>
          <w:szCs w:val="24"/>
          <w:lang w:eastAsia="en-US"/>
        </w:rPr>
        <w:t>lised along the hoped for lines and the dr</w:t>
      </w:r>
      <w:r w:rsidR="00DA2ACF" w:rsidRPr="002E482F">
        <w:rPr>
          <w:rFonts w:ascii="Arial" w:eastAsia="Calibri" w:hAnsi="Arial" w:cs="Arial"/>
          <w:color w:val="auto"/>
          <w:sz w:val="24"/>
          <w:szCs w:val="24"/>
          <w:lang w:eastAsia="en-US"/>
        </w:rPr>
        <w:t>ive to making up new communities slowed, even as new development was more explicitly defined as a threat to existing suburban communities</w:t>
      </w:r>
    </w:p>
    <w:p w:rsidR="000D7134" w:rsidRPr="002E482F" w:rsidRDefault="000D7134" w:rsidP="000D7134">
      <w:pPr>
        <w:spacing w:line="360" w:lineRule="auto"/>
        <w:rPr>
          <w:rFonts w:ascii="Arial" w:hAnsi="Arial" w:cs="Arial"/>
          <w:sz w:val="24"/>
          <w:szCs w:val="24"/>
        </w:rPr>
      </w:pPr>
    </w:p>
    <w:p w:rsidR="00424419" w:rsidRPr="002E482F" w:rsidRDefault="00DA2ACF" w:rsidP="00497DAA">
      <w:pPr>
        <w:pStyle w:val="TEXT"/>
        <w:spacing w:before="0" w:line="360" w:lineRule="auto"/>
        <w:rPr>
          <w:sz w:val="24"/>
        </w:rPr>
      </w:pPr>
      <w:r w:rsidRPr="002E482F">
        <w:rPr>
          <w:sz w:val="24"/>
        </w:rPr>
        <w:t xml:space="preserve">In the absence of any more active strategy, </w:t>
      </w:r>
      <w:r w:rsidR="00C343D3" w:rsidRPr="002E482F">
        <w:rPr>
          <w:sz w:val="24"/>
        </w:rPr>
        <w:t xml:space="preserve">however, </w:t>
      </w:r>
      <w:r w:rsidRPr="002E482F">
        <w:rPr>
          <w:sz w:val="24"/>
        </w:rPr>
        <w:t>population and labour market pressures continue to be major issues for the London city region, even in an age of austerity</w:t>
      </w:r>
      <w:r w:rsidR="00C343D3" w:rsidRPr="002E482F">
        <w:rPr>
          <w:sz w:val="24"/>
        </w:rPr>
        <w:t xml:space="preserve">. </w:t>
      </w:r>
      <w:r w:rsidRPr="002E482F">
        <w:rPr>
          <w:sz w:val="24"/>
        </w:rPr>
        <w:t>Market responses in London have helped to generate a s</w:t>
      </w:r>
      <w:r w:rsidR="00C343D3" w:rsidRPr="002E482F">
        <w:rPr>
          <w:sz w:val="24"/>
        </w:rPr>
        <w:t>harply bifurcated private rental</w:t>
      </w:r>
      <w:r w:rsidRPr="002E482F">
        <w:rPr>
          <w:sz w:val="24"/>
        </w:rPr>
        <w:t xml:space="preserve"> sector, with high rents at the top end for a globally mobile elite workforce and a return to intensive overcrowding and multiple </w:t>
      </w:r>
      <w:proofErr w:type="gramStart"/>
      <w:r w:rsidRPr="002E482F">
        <w:rPr>
          <w:sz w:val="24"/>
        </w:rPr>
        <w:t>occupation</w:t>
      </w:r>
      <w:proofErr w:type="gramEnd"/>
      <w:r w:rsidRPr="002E482F">
        <w:rPr>
          <w:sz w:val="24"/>
        </w:rPr>
        <w:t xml:space="preserve"> at the bottom end</w:t>
      </w:r>
      <w:r w:rsidR="00C343D3" w:rsidRPr="002E482F">
        <w:rPr>
          <w:sz w:val="24"/>
        </w:rPr>
        <w:t>. The market for owner occupied housing has faced similar pressures – with prices rising sharply and the division</w:t>
      </w:r>
      <w:r w:rsidR="00497DAA" w:rsidRPr="002E482F">
        <w:rPr>
          <w:sz w:val="24"/>
        </w:rPr>
        <w:t>s</w:t>
      </w:r>
      <w:r w:rsidR="00C343D3" w:rsidRPr="002E482F">
        <w:rPr>
          <w:sz w:val="24"/>
        </w:rPr>
        <w:t xml:space="preserve"> between those living in </w:t>
      </w:r>
      <w:r w:rsidR="00497DAA" w:rsidRPr="002E482F">
        <w:rPr>
          <w:sz w:val="24"/>
        </w:rPr>
        <w:t xml:space="preserve">urban mansions, middle class homeowners paying an increasingly large share of their income on relatively modest housing and first time buyers (as well as those excluded from house purchase by the high entry costs) becoming extreme (see, e.g. Dorling 2014). </w:t>
      </w:r>
      <w:r w:rsidRPr="002E482F">
        <w:rPr>
          <w:sz w:val="24"/>
        </w:rPr>
        <w:lastRenderedPageBreak/>
        <w:t>On the edges of the South East the debate has shifted, too, partly as a result of the sharp slowdown in the housing market (which means house builders have little incentive to build large numbers of new properties)</w:t>
      </w:r>
      <w:r w:rsidR="00497DAA" w:rsidRPr="002E482F">
        <w:rPr>
          <w:sz w:val="24"/>
        </w:rPr>
        <w:t>. Meanwhile n</w:t>
      </w:r>
      <w:r w:rsidRPr="002E482F">
        <w:rPr>
          <w:sz w:val="24"/>
        </w:rPr>
        <w:t>ew planning frameworks</w:t>
      </w:r>
      <w:r w:rsidR="00497DAA" w:rsidRPr="002E482F">
        <w:rPr>
          <w:sz w:val="24"/>
        </w:rPr>
        <w:t xml:space="preserve"> have been introduced (crystallised in the National Planning Policy Framework) which shift the emphasis </w:t>
      </w:r>
      <w:r w:rsidRPr="002E482F">
        <w:rPr>
          <w:sz w:val="24"/>
        </w:rPr>
        <w:t xml:space="preserve">from </w:t>
      </w:r>
      <w:r w:rsidR="00497DAA" w:rsidRPr="002E482F">
        <w:rPr>
          <w:sz w:val="24"/>
        </w:rPr>
        <w:t xml:space="preserve">notions of </w:t>
      </w:r>
      <w:r w:rsidRPr="002E482F">
        <w:rPr>
          <w:sz w:val="24"/>
        </w:rPr>
        <w:t xml:space="preserve">sustainability to </w:t>
      </w:r>
      <w:r w:rsidR="00497DAA" w:rsidRPr="002E482F">
        <w:rPr>
          <w:sz w:val="24"/>
        </w:rPr>
        <w:t xml:space="preserve">those of </w:t>
      </w:r>
      <w:r w:rsidRPr="002E482F">
        <w:rPr>
          <w:sz w:val="24"/>
        </w:rPr>
        <w:t xml:space="preserve">viability. </w:t>
      </w:r>
      <w:r w:rsidR="00497DAA" w:rsidRPr="002E482F">
        <w:rPr>
          <w:sz w:val="24"/>
        </w:rPr>
        <w:t xml:space="preserve"> Despite some allusion to wider notions of viability (social and community as well as financial) in practice this implies an</w:t>
      </w:r>
      <w:r w:rsidRPr="002E482F">
        <w:rPr>
          <w:sz w:val="24"/>
        </w:rPr>
        <w:t xml:space="preserve"> even stronger market led vision</w:t>
      </w:r>
      <w:r w:rsidR="00497DAA" w:rsidRPr="002E482F">
        <w:rPr>
          <w:sz w:val="24"/>
        </w:rPr>
        <w:t xml:space="preserve">, in which what ultimately matters is the extent to which </w:t>
      </w:r>
      <w:proofErr w:type="spellStart"/>
      <w:r w:rsidR="00497DAA" w:rsidRPr="002E482F">
        <w:rPr>
          <w:sz w:val="24"/>
        </w:rPr>
        <w:t>housebuilders</w:t>
      </w:r>
      <w:proofErr w:type="spellEnd"/>
      <w:r w:rsidR="00497DAA" w:rsidRPr="002E482F">
        <w:rPr>
          <w:sz w:val="24"/>
        </w:rPr>
        <w:t xml:space="preserve"> deem development to be viable for them.</w:t>
      </w:r>
    </w:p>
    <w:p w:rsidR="00424419" w:rsidRPr="002E482F" w:rsidRDefault="00497DAA" w:rsidP="00497DAA">
      <w:pPr>
        <w:pStyle w:val="TEXT"/>
        <w:spacing w:before="0" w:line="360" w:lineRule="auto"/>
        <w:rPr>
          <w:sz w:val="24"/>
        </w:rPr>
      </w:pPr>
      <w:r w:rsidRPr="002E482F">
        <w:rPr>
          <w:sz w:val="24"/>
        </w:rPr>
        <w:t xml:space="preserve">In this context, the </w:t>
      </w:r>
      <w:r w:rsidR="00DA2ACF" w:rsidRPr="002E482F">
        <w:rPr>
          <w:sz w:val="24"/>
        </w:rPr>
        <w:t>Centre for Cities has suggested that one way to foster and sustain economic growth is simp</w:t>
      </w:r>
      <w:r w:rsidRPr="002E482F">
        <w:rPr>
          <w:sz w:val="24"/>
        </w:rPr>
        <w:t xml:space="preserve">ly to allow and enable housing </w:t>
      </w:r>
      <w:r w:rsidR="00DA2ACF" w:rsidRPr="002E482F">
        <w:rPr>
          <w:sz w:val="24"/>
        </w:rPr>
        <w:t>growth in the</w:t>
      </w:r>
      <w:r w:rsidRPr="002E482F">
        <w:rPr>
          <w:sz w:val="24"/>
        </w:rPr>
        <w:t xml:space="preserve"> outer suburbs of the South East</w:t>
      </w:r>
      <w:r w:rsidR="00DA2ACF" w:rsidRPr="002E482F">
        <w:rPr>
          <w:sz w:val="24"/>
        </w:rPr>
        <w:t xml:space="preserve"> (Centre for Cities 2013) </w:t>
      </w:r>
      <w:r w:rsidRPr="002E482F">
        <w:rPr>
          <w:sz w:val="24"/>
        </w:rPr>
        <w:t xml:space="preserve">and this found a policy </w:t>
      </w:r>
      <w:r w:rsidR="000D7134" w:rsidRPr="002E482F">
        <w:rPr>
          <w:sz w:val="24"/>
        </w:rPr>
        <w:t>e</w:t>
      </w:r>
      <w:r w:rsidRPr="002E482F">
        <w:rPr>
          <w:sz w:val="24"/>
        </w:rPr>
        <w:t>xpression in t</w:t>
      </w:r>
      <w:r w:rsidR="00DA2ACF" w:rsidRPr="002E482F">
        <w:rPr>
          <w:sz w:val="24"/>
        </w:rPr>
        <w:t xml:space="preserve">he City Deal proposed for the South East Midlands Local Enterprise Partnership area (focused on Milton Keynes) </w:t>
      </w:r>
      <w:r w:rsidRPr="002E482F">
        <w:rPr>
          <w:sz w:val="24"/>
        </w:rPr>
        <w:t xml:space="preserve">which </w:t>
      </w:r>
      <w:r w:rsidR="00DA2ACF" w:rsidRPr="002E482F">
        <w:rPr>
          <w:sz w:val="24"/>
        </w:rPr>
        <w:t>was markedly different from those proposed for other areas, because it was driven by targets for new housing, with little or no reference to the economic drivers apparent in all the other Deals proposed</w:t>
      </w:r>
      <w:r w:rsidRPr="002E482F">
        <w:rPr>
          <w:sz w:val="24"/>
        </w:rPr>
        <w:t>. I</w:t>
      </w:r>
      <w:r w:rsidR="00DA2ACF" w:rsidRPr="002E482F">
        <w:rPr>
          <w:sz w:val="24"/>
        </w:rPr>
        <w:t>n other words it implicitly recognised the suburban status of the area – not an economic node in its own right</w:t>
      </w:r>
      <w:r w:rsidRPr="002E482F">
        <w:rPr>
          <w:sz w:val="24"/>
        </w:rPr>
        <w:t>, but having a catalytic role for the wider region</w:t>
      </w:r>
      <w:r w:rsidR="00DA2ACF" w:rsidRPr="002E482F">
        <w:rPr>
          <w:sz w:val="24"/>
        </w:rPr>
        <w:t xml:space="preserve">. </w:t>
      </w:r>
      <w:r w:rsidRPr="002E482F">
        <w:rPr>
          <w:sz w:val="24"/>
        </w:rPr>
        <w:t>The d</w:t>
      </w:r>
      <w:r w:rsidR="00DA2ACF" w:rsidRPr="002E482F">
        <w:rPr>
          <w:sz w:val="24"/>
        </w:rPr>
        <w:t xml:space="preserve">ecision made locally not to proceed with the proposal, </w:t>
      </w:r>
      <w:r w:rsidRPr="002E482F">
        <w:rPr>
          <w:sz w:val="24"/>
        </w:rPr>
        <w:t xml:space="preserve">was taken </w:t>
      </w:r>
      <w:r w:rsidR="00DA2ACF" w:rsidRPr="002E482F">
        <w:rPr>
          <w:sz w:val="24"/>
        </w:rPr>
        <w:t xml:space="preserve">not because the model was felt to wrong but because achieving existing targets </w:t>
      </w:r>
      <w:r w:rsidRPr="002E482F">
        <w:rPr>
          <w:sz w:val="24"/>
        </w:rPr>
        <w:t xml:space="preserve">was </w:t>
      </w:r>
      <w:r w:rsidR="000D7134" w:rsidRPr="002E482F">
        <w:rPr>
          <w:sz w:val="24"/>
        </w:rPr>
        <w:t>already</w:t>
      </w:r>
      <w:r w:rsidR="00DA2ACF" w:rsidRPr="002E482F">
        <w:rPr>
          <w:sz w:val="24"/>
        </w:rPr>
        <w:t xml:space="preserve"> a challenge and no significant additional government resource was promised</w:t>
      </w:r>
      <w:r w:rsidRPr="002E482F">
        <w:rPr>
          <w:sz w:val="24"/>
        </w:rPr>
        <w:t>.</w:t>
      </w:r>
    </w:p>
    <w:p w:rsidR="00424419" w:rsidRPr="002E482F" w:rsidRDefault="00DA2ACF" w:rsidP="00497DAA">
      <w:pPr>
        <w:pStyle w:val="TEXT"/>
        <w:spacing w:before="0" w:line="360" w:lineRule="auto"/>
        <w:rPr>
          <w:sz w:val="24"/>
        </w:rPr>
      </w:pPr>
      <w:r w:rsidRPr="002E482F">
        <w:rPr>
          <w:sz w:val="24"/>
        </w:rPr>
        <w:t>The area on which our research has focused might almost be thought of as a (sub</w:t>
      </w:r>
      <w:proofErr w:type="gramStart"/>
      <w:r w:rsidRPr="002E482F">
        <w:rPr>
          <w:sz w:val="24"/>
        </w:rPr>
        <w:t>)urban</w:t>
      </w:r>
      <w:proofErr w:type="gramEnd"/>
      <w:r w:rsidRPr="002E482F">
        <w:rPr>
          <w:sz w:val="24"/>
        </w:rPr>
        <w:t xml:space="preserve"> region within the London City region</w:t>
      </w:r>
      <w:r w:rsidR="00497DAA" w:rsidRPr="002E482F">
        <w:rPr>
          <w:sz w:val="24"/>
        </w:rPr>
        <w:t xml:space="preserve">. </w:t>
      </w:r>
      <w:r w:rsidRPr="002E482F">
        <w:rPr>
          <w:sz w:val="24"/>
        </w:rPr>
        <w:t>But that does not mean that what is emerging looks like the metropolitan regions of the past – indeed most of those living in the region do not seem actively to identify with it (whether defined as the South East Midlands or Milton Keynes and Northamptonshire)</w:t>
      </w:r>
      <w:r w:rsidR="00497DAA" w:rsidRPr="002E482F">
        <w:rPr>
          <w:sz w:val="24"/>
        </w:rPr>
        <w:t xml:space="preserve">. </w:t>
      </w:r>
      <w:r w:rsidRPr="002E482F">
        <w:rPr>
          <w:sz w:val="24"/>
        </w:rPr>
        <w:t>Indeed they are likely to be resistant to any such categorisation – in that context, alongside claims to a new urbanity (like that of Milton Keynes) it is hard to avoid the ways in which the new suburban is imagined through a ‘rural’ lens (see Murdoch and Mar</w:t>
      </w:r>
      <w:r w:rsidR="00BD544E" w:rsidRPr="002E482F">
        <w:rPr>
          <w:sz w:val="24"/>
        </w:rPr>
        <w:t>sden 1994</w:t>
      </w:r>
      <w:r w:rsidRPr="002E482F">
        <w:rPr>
          <w:sz w:val="24"/>
        </w:rPr>
        <w:t>)</w:t>
      </w:r>
      <w:r w:rsidR="00497DAA" w:rsidRPr="002E482F">
        <w:rPr>
          <w:sz w:val="24"/>
        </w:rPr>
        <w:t>. B</w:t>
      </w:r>
      <w:r w:rsidRPr="002E482F">
        <w:rPr>
          <w:sz w:val="24"/>
        </w:rPr>
        <w:t xml:space="preserve">ut the ways in which people live </w:t>
      </w:r>
      <w:r w:rsidR="00497DAA" w:rsidRPr="002E482F">
        <w:rPr>
          <w:sz w:val="24"/>
        </w:rPr>
        <w:t>their lives in practice will nevertheless</w:t>
      </w:r>
      <w:r w:rsidRPr="002E482F">
        <w:rPr>
          <w:sz w:val="24"/>
        </w:rPr>
        <w:t xml:space="preserve"> be shaped by the new (sub</w:t>
      </w:r>
      <w:proofErr w:type="gramStart"/>
      <w:r w:rsidRPr="002E482F">
        <w:rPr>
          <w:sz w:val="24"/>
        </w:rPr>
        <w:t>)urban</w:t>
      </w:r>
      <w:proofErr w:type="gramEnd"/>
      <w:r w:rsidRPr="002E482F">
        <w:rPr>
          <w:sz w:val="24"/>
        </w:rPr>
        <w:t xml:space="preserve"> regionalism (in terms of housing, work or shopping patterns)</w:t>
      </w:r>
      <w:r w:rsidR="00497DAA" w:rsidRPr="002E482F">
        <w:rPr>
          <w:sz w:val="24"/>
        </w:rPr>
        <w:t>.</w:t>
      </w:r>
      <w:r w:rsidR="0093637D" w:rsidRPr="002E482F">
        <w:rPr>
          <w:sz w:val="24"/>
        </w:rPr>
        <w:t xml:space="preserve"> The ambiguities of suburbia are apparent in these stories from the Greater South East.</w:t>
      </w:r>
    </w:p>
    <w:p w:rsidR="00E62168" w:rsidRPr="002E482F" w:rsidRDefault="00E62168" w:rsidP="004837FB">
      <w:pPr>
        <w:pStyle w:val="TEXT"/>
        <w:spacing w:before="0" w:after="0" w:line="360" w:lineRule="auto"/>
        <w:rPr>
          <w:sz w:val="24"/>
        </w:rPr>
      </w:pPr>
    </w:p>
    <w:p w:rsidR="00DA7431" w:rsidRPr="002E482F" w:rsidRDefault="006E657A" w:rsidP="004837FB">
      <w:pPr>
        <w:spacing w:line="360" w:lineRule="auto"/>
        <w:rPr>
          <w:rFonts w:ascii="Arial" w:hAnsi="Arial" w:cs="Arial"/>
          <w:sz w:val="24"/>
          <w:szCs w:val="24"/>
        </w:rPr>
      </w:pPr>
      <w:r w:rsidRPr="002E482F">
        <w:rPr>
          <w:rFonts w:ascii="Arial" w:hAnsi="Arial" w:cs="Arial"/>
          <w:sz w:val="24"/>
          <w:szCs w:val="24"/>
        </w:rPr>
        <w:t xml:space="preserve">If in a broad sense, the Greater South East can be understood as the London city region, it is nevertheless important to recognise the force of the argument that it is an increasingly polycentric one. In other words, for all London’s significance in framing the region in economic, social and political terms and linking it into wider global networks, this is much more than simply a suburban region, </w:t>
      </w:r>
      <w:r w:rsidR="000512FE" w:rsidRPr="002E482F">
        <w:rPr>
          <w:rFonts w:ascii="Arial" w:hAnsi="Arial" w:cs="Arial"/>
          <w:sz w:val="24"/>
          <w:szCs w:val="24"/>
        </w:rPr>
        <w:t xml:space="preserve">in any narrow sense – that is </w:t>
      </w:r>
      <w:r w:rsidRPr="002E482F">
        <w:rPr>
          <w:rFonts w:ascii="Arial" w:hAnsi="Arial" w:cs="Arial"/>
          <w:sz w:val="24"/>
          <w:szCs w:val="24"/>
        </w:rPr>
        <w:t>a region of commuters</w:t>
      </w:r>
      <w:r w:rsidR="000512FE" w:rsidRPr="002E482F">
        <w:rPr>
          <w:rFonts w:ascii="Arial" w:hAnsi="Arial" w:cs="Arial"/>
          <w:sz w:val="24"/>
          <w:szCs w:val="24"/>
        </w:rPr>
        <w:t xml:space="preserve"> to London</w:t>
      </w:r>
      <w:r w:rsidRPr="002E482F">
        <w:rPr>
          <w:rFonts w:ascii="Arial" w:hAnsi="Arial" w:cs="Arial"/>
          <w:sz w:val="24"/>
          <w:szCs w:val="24"/>
        </w:rPr>
        <w:t>.</w:t>
      </w:r>
      <w:r w:rsidR="000512FE" w:rsidRPr="002E482F">
        <w:rPr>
          <w:rFonts w:ascii="Arial" w:hAnsi="Arial" w:cs="Arial"/>
          <w:sz w:val="24"/>
          <w:szCs w:val="24"/>
        </w:rPr>
        <w:t xml:space="preserve"> Commuting patterns within the area highlight the extent of the connections, even as commuting to London for high end jobs continues to be significant. The location of back office, logistic and retail functions in the urban centres in the area confirm its position within the functional region, but they also help to confirm that region’s polycentric nature. In other words, </w:t>
      </w:r>
      <w:r w:rsidRPr="002E482F">
        <w:rPr>
          <w:rFonts w:ascii="Arial" w:hAnsi="Arial" w:cs="Arial"/>
          <w:sz w:val="24"/>
          <w:szCs w:val="24"/>
        </w:rPr>
        <w:t>its development can only</w:t>
      </w:r>
      <w:r w:rsidR="00DA2ACF" w:rsidRPr="002E482F">
        <w:rPr>
          <w:rFonts w:ascii="Arial" w:hAnsi="Arial" w:cs="Arial"/>
          <w:sz w:val="24"/>
          <w:szCs w:val="24"/>
        </w:rPr>
        <w:t xml:space="preserve"> be understood on the basis of</w:t>
      </w:r>
      <w:r w:rsidRPr="002E482F">
        <w:rPr>
          <w:rFonts w:ascii="Arial" w:hAnsi="Arial" w:cs="Arial"/>
          <w:sz w:val="24"/>
          <w:szCs w:val="24"/>
        </w:rPr>
        <w:t xml:space="preserve"> recognition of its position within the wider (post metropolitan) region. </w:t>
      </w:r>
    </w:p>
    <w:p w:rsidR="00DA7431" w:rsidRPr="002E482F" w:rsidRDefault="00DA7431" w:rsidP="004837FB">
      <w:pPr>
        <w:spacing w:line="360" w:lineRule="auto"/>
        <w:rPr>
          <w:rFonts w:ascii="Arial" w:hAnsi="Arial" w:cs="Arial"/>
          <w:sz w:val="24"/>
          <w:szCs w:val="24"/>
        </w:rPr>
      </w:pPr>
    </w:p>
    <w:p w:rsidR="008A73AA" w:rsidRPr="002E482F" w:rsidRDefault="008A73AA" w:rsidP="008A73AA">
      <w:pPr>
        <w:pStyle w:val="TEXT"/>
        <w:spacing w:before="0" w:line="360" w:lineRule="auto"/>
        <w:rPr>
          <w:sz w:val="24"/>
        </w:rPr>
      </w:pPr>
      <w:r w:rsidRPr="002E482F">
        <w:rPr>
          <w:sz w:val="24"/>
        </w:rPr>
        <w:t xml:space="preserve">New social and economic spaces are emerging, even if they are ambiguous and uncertain, and something significant is happening on the edge of the South East, in ways that require a re-imagination of what defines the urban and the suburban. It is increasingly necessary to move beyond notion of the urban having some sort of defined core, of the drivers of growth being concentrated in the centre and somehow rolling out from there. The polycentric model (even if some centres are more powerful than others) begins to open up the possibility of thinking in terms of some sort of suburban urbanism </w:t>
      </w:r>
    </w:p>
    <w:p w:rsidR="002E482F" w:rsidRDefault="002E482F">
      <w:pPr>
        <w:spacing w:after="200" w:line="276" w:lineRule="auto"/>
        <w:rPr>
          <w:rFonts w:ascii="Arial" w:hAnsi="Arial" w:cs="Arial"/>
          <w:b/>
          <w:sz w:val="24"/>
          <w:szCs w:val="24"/>
        </w:rPr>
      </w:pPr>
      <w:r>
        <w:rPr>
          <w:rFonts w:ascii="Arial" w:hAnsi="Arial" w:cs="Arial"/>
          <w:b/>
          <w:sz w:val="24"/>
          <w:szCs w:val="24"/>
        </w:rPr>
        <w:br w:type="page"/>
      </w:r>
    </w:p>
    <w:p w:rsidR="002E482F" w:rsidRPr="002E482F" w:rsidRDefault="002E482F" w:rsidP="002E482F">
      <w:pPr>
        <w:rPr>
          <w:rFonts w:ascii="Arial" w:hAnsi="Arial" w:cs="Arial"/>
          <w:b/>
          <w:sz w:val="24"/>
          <w:szCs w:val="24"/>
        </w:rPr>
      </w:pPr>
      <w:r w:rsidRPr="002E482F">
        <w:rPr>
          <w:rFonts w:ascii="Arial" w:hAnsi="Arial" w:cs="Arial"/>
          <w:b/>
          <w:sz w:val="24"/>
          <w:szCs w:val="24"/>
        </w:rPr>
        <w:lastRenderedPageBreak/>
        <w:t>References</w:t>
      </w:r>
    </w:p>
    <w:p w:rsidR="002E482F" w:rsidRPr="002E482F" w:rsidRDefault="002E482F" w:rsidP="002E482F">
      <w:pPr>
        <w:spacing w:line="360" w:lineRule="auto"/>
        <w:rPr>
          <w:rFonts w:ascii="Arial" w:hAnsi="Arial" w:cs="Arial"/>
          <w:sz w:val="24"/>
          <w:szCs w:val="24"/>
        </w:rPr>
      </w:pPr>
    </w:p>
    <w:p w:rsidR="002E482F" w:rsidRPr="002E482F" w:rsidRDefault="002E482F" w:rsidP="002E482F">
      <w:pPr>
        <w:spacing w:line="360" w:lineRule="auto"/>
        <w:rPr>
          <w:rFonts w:ascii="Arial" w:hAnsi="Arial" w:cs="Arial"/>
          <w:sz w:val="24"/>
          <w:szCs w:val="24"/>
        </w:rPr>
      </w:pPr>
      <w:r w:rsidRPr="002E482F">
        <w:rPr>
          <w:rFonts w:ascii="Arial" w:hAnsi="Arial" w:cs="Arial"/>
          <w:sz w:val="24"/>
          <w:szCs w:val="24"/>
        </w:rPr>
        <w:t xml:space="preserve">Allen, J., Massey, D. and Cochrane, A. (1998) </w:t>
      </w:r>
      <w:r w:rsidRPr="002E482F">
        <w:rPr>
          <w:rFonts w:ascii="Arial" w:hAnsi="Arial" w:cs="Arial"/>
          <w:i/>
          <w:sz w:val="24"/>
          <w:szCs w:val="24"/>
        </w:rPr>
        <w:t>Re-thinking the Region</w:t>
      </w:r>
      <w:r w:rsidRPr="002E482F">
        <w:rPr>
          <w:rFonts w:ascii="Arial" w:hAnsi="Arial" w:cs="Arial"/>
          <w:sz w:val="24"/>
          <w:szCs w:val="24"/>
        </w:rPr>
        <w:t>. London: Routledge.</w:t>
      </w:r>
    </w:p>
    <w:p w:rsidR="002E482F" w:rsidRPr="002E482F" w:rsidRDefault="002E482F" w:rsidP="002E482F">
      <w:pPr>
        <w:spacing w:line="360" w:lineRule="auto"/>
        <w:rPr>
          <w:rFonts w:ascii="Arial" w:hAnsi="Arial" w:cs="Arial"/>
          <w:sz w:val="24"/>
          <w:szCs w:val="24"/>
        </w:rPr>
      </w:pPr>
      <w:r w:rsidRPr="002E482F">
        <w:rPr>
          <w:rFonts w:ascii="Arial" w:eastAsia="Verdana" w:hAnsi="Arial" w:cs="Arial"/>
          <w:sz w:val="24"/>
          <w:szCs w:val="24"/>
        </w:rPr>
        <w:t xml:space="preserve">Centre for Cities (2012) </w:t>
      </w:r>
      <w:r w:rsidRPr="002E482F">
        <w:rPr>
          <w:rFonts w:ascii="Arial" w:eastAsia="Verdana" w:hAnsi="Arial" w:cs="Arial"/>
          <w:i/>
          <w:sz w:val="24"/>
          <w:szCs w:val="24"/>
        </w:rPr>
        <w:t>Cities Outlook, 2012</w:t>
      </w:r>
      <w:r w:rsidRPr="002E482F">
        <w:rPr>
          <w:rFonts w:ascii="Arial" w:eastAsia="Verdana" w:hAnsi="Arial" w:cs="Arial"/>
          <w:sz w:val="24"/>
          <w:szCs w:val="24"/>
        </w:rPr>
        <w:t>. London: Centre for Cities</w:t>
      </w:r>
      <w:r w:rsidRPr="002E482F">
        <w:rPr>
          <w:rFonts w:ascii="Arial" w:hAnsi="Arial" w:cs="Arial"/>
          <w:sz w:val="24"/>
          <w:szCs w:val="24"/>
        </w:rPr>
        <w:t xml:space="preserve"> </w:t>
      </w:r>
    </w:p>
    <w:p w:rsidR="002E482F" w:rsidRPr="002E482F" w:rsidRDefault="002E482F" w:rsidP="002E482F">
      <w:pPr>
        <w:spacing w:line="360" w:lineRule="auto"/>
        <w:rPr>
          <w:rFonts w:ascii="Arial" w:hAnsi="Arial" w:cs="Arial"/>
          <w:sz w:val="24"/>
          <w:szCs w:val="24"/>
        </w:rPr>
      </w:pPr>
      <w:proofErr w:type="spellStart"/>
      <w:r w:rsidRPr="002E482F">
        <w:rPr>
          <w:rFonts w:ascii="Arial" w:hAnsi="Arial" w:cs="Arial"/>
          <w:sz w:val="24"/>
          <w:szCs w:val="24"/>
        </w:rPr>
        <w:t>Charlesworth</w:t>
      </w:r>
      <w:proofErr w:type="spellEnd"/>
      <w:r w:rsidRPr="002E482F">
        <w:rPr>
          <w:rFonts w:ascii="Arial" w:hAnsi="Arial" w:cs="Arial"/>
          <w:sz w:val="24"/>
          <w:szCs w:val="24"/>
        </w:rPr>
        <w:t xml:space="preserve">, J. and Cochrane, A. (1994) Tales of the suburbs: the local politics of growth in the South-East of England, </w:t>
      </w:r>
      <w:r w:rsidRPr="002E482F">
        <w:rPr>
          <w:rFonts w:ascii="Arial" w:hAnsi="Arial" w:cs="Arial"/>
          <w:i/>
          <w:sz w:val="24"/>
          <w:szCs w:val="24"/>
        </w:rPr>
        <w:t>Urban Studies</w:t>
      </w:r>
      <w:r w:rsidRPr="002E482F">
        <w:rPr>
          <w:rFonts w:ascii="Arial" w:hAnsi="Arial" w:cs="Arial"/>
          <w:sz w:val="24"/>
          <w:szCs w:val="24"/>
        </w:rPr>
        <w:t>, 31, 10:1723-1738.</w:t>
      </w:r>
    </w:p>
    <w:p w:rsidR="002E482F" w:rsidRPr="002E482F" w:rsidRDefault="002E482F" w:rsidP="002E482F">
      <w:pPr>
        <w:spacing w:line="360" w:lineRule="auto"/>
        <w:contextualSpacing/>
        <w:rPr>
          <w:rFonts w:ascii="Arial" w:hAnsi="Arial" w:cs="Arial"/>
          <w:sz w:val="24"/>
          <w:szCs w:val="24"/>
        </w:rPr>
      </w:pPr>
      <w:r w:rsidRPr="002E482F">
        <w:rPr>
          <w:rFonts w:ascii="Arial" w:hAnsi="Arial" w:cs="Arial"/>
          <w:sz w:val="24"/>
          <w:szCs w:val="24"/>
        </w:rPr>
        <w:t xml:space="preserve">Cochrane, A. (2010) ‘Exploring the regional politics of ‘sustainability’: making up sustainable communities in the South East of England’, </w:t>
      </w:r>
      <w:r w:rsidRPr="002E482F">
        <w:rPr>
          <w:rFonts w:ascii="Arial" w:hAnsi="Arial" w:cs="Arial"/>
          <w:i/>
          <w:sz w:val="24"/>
          <w:szCs w:val="24"/>
        </w:rPr>
        <w:t>Environmental Policy and Governance</w:t>
      </w:r>
      <w:r w:rsidRPr="002E482F">
        <w:rPr>
          <w:rFonts w:ascii="Arial" w:hAnsi="Arial" w:cs="Arial"/>
          <w:sz w:val="24"/>
          <w:szCs w:val="24"/>
        </w:rPr>
        <w:t xml:space="preserve"> 20 (6): 270-381.</w:t>
      </w:r>
    </w:p>
    <w:p w:rsidR="002E482F" w:rsidRPr="002E482F" w:rsidRDefault="002E482F" w:rsidP="002E482F">
      <w:pPr>
        <w:spacing w:line="360" w:lineRule="auto"/>
        <w:contextualSpacing/>
        <w:rPr>
          <w:rFonts w:ascii="Arial" w:eastAsia="Verdana" w:hAnsi="Arial" w:cs="Arial"/>
          <w:sz w:val="24"/>
          <w:szCs w:val="24"/>
        </w:rPr>
      </w:pPr>
    </w:p>
    <w:p w:rsidR="002E482F" w:rsidRPr="002E482F" w:rsidRDefault="002E482F" w:rsidP="002E482F">
      <w:pPr>
        <w:spacing w:line="360" w:lineRule="auto"/>
        <w:contextualSpacing/>
        <w:rPr>
          <w:rFonts w:ascii="Arial" w:eastAsia="Verdana" w:hAnsi="Arial" w:cs="Arial"/>
          <w:sz w:val="24"/>
          <w:szCs w:val="24"/>
        </w:rPr>
      </w:pPr>
      <w:r w:rsidRPr="002E482F">
        <w:rPr>
          <w:rFonts w:ascii="Arial" w:eastAsia="Verdana" w:hAnsi="Arial" w:cs="Arial"/>
          <w:sz w:val="24"/>
          <w:szCs w:val="24"/>
        </w:rPr>
        <w:t xml:space="preserve">Cochrane, A., </w:t>
      </w:r>
      <w:proofErr w:type="spellStart"/>
      <w:r w:rsidRPr="002E482F">
        <w:rPr>
          <w:rFonts w:ascii="Arial" w:eastAsia="Verdana" w:hAnsi="Arial" w:cs="Arial"/>
          <w:sz w:val="24"/>
          <w:szCs w:val="24"/>
        </w:rPr>
        <w:t>Colenutt</w:t>
      </w:r>
      <w:proofErr w:type="spellEnd"/>
      <w:r w:rsidRPr="002E482F">
        <w:rPr>
          <w:rFonts w:ascii="Arial" w:eastAsia="Verdana" w:hAnsi="Arial" w:cs="Arial"/>
          <w:sz w:val="24"/>
          <w:szCs w:val="24"/>
        </w:rPr>
        <w:t xml:space="preserve"> B. &amp; Field, M. (2013) ‘Developing a sub-regional growth strategy: Reflections on recent English experience’, Local Economy, 28, (7-8), pp. 786-800</w:t>
      </w:r>
    </w:p>
    <w:p w:rsidR="002E482F" w:rsidRPr="002E482F" w:rsidRDefault="002E482F" w:rsidP="002E482F">
      <w:pPr>
        <w:spacing w:line="360" w:lineRule="auto"/>
        <w:contextualSpacing/>
        <w:rPr>
          <w:rFonts w:ascii="Arial" w:eastAsia="Verdana" w:hAnsi="Arial" w:cs="Arial"/>
          <w:sz w:val="24"/>
          <w:szCs w:val="24"/>
        </w:rPr>
      </w:pPr>
    </w:p>
    <w:p w:rsidR="002E482F" w:rsidRPr="002E482F" w:rsidRDefault="002E482F" w:rsidP="002E482F">
      <w:pPr>
        <w:spacing w:line="360" w:lineRule="auto"/>
        <w:rPr>
          <w:rFonts w:ascii="Arial" w:hAnsi="Arial" w:cs="Arial"/>
          <w:sz w:val="24"/>
          <w:szCs w:val="24"/>
        </w:rPr>
      </w:pPr>
      <w:r w:rsidRPr="002E482F">
        <w:rPr>
          <w:rFonts w:ascii="Arial" w:hAnsi="Arial" w:cs="Arial"/>
          <w:sz w:val="24"/>
          <w:szCs w:val="24"/>
        </w:rPr>
        <w:t xml:space="preserve">Dear, M. (2000) </w:t>
      </w:r>
      <w:proofErr w:type="gramStart"/>
      <w:r w:rsidRPr="002E482F">
        <w:rPr>
          <w:rFonts w:ascii="Arial" w:hAnsi="Arial" w:cs="Arial"/>
          <w:i/>
          <w:sz w:val="24"/>
          <w:szCs w:val="24"/>
        </w:rPr>
        <w:t>The</w:t>
      </w:r>
      <w:proofErr w:type="gramEnd"/>
      <w:r w:rsidRPr="002E482F">
        <w:rPr>
          <w:rFonts w:ascii="Arial" w:hAnsi="Arial" w:cs="Arial"/>
          <w:i/>
          <w:sz w:val="24"/>
          <w:szCs w:val="24"/>
        </w:rPr>
        <w:t xml:space="preserve"> Postmodern Urban Condition</w:t>
      </w:r>
      <w:r w:rsidRPr="002E482F">
        <w:rPr>
          <w:rFonts w:ascii="Arial" w:hAnsi="Arial" w:cs="Arial"/>
          <w:sz w:val="24"/>
          <w:szCs w:val="24"/>
        </w:rPr>
        <w:t>. Malden, MA: Blackwell.</w:t>
      </w:r>
    </w:p>
    <w:p w:rsidR="002E482F" w:rsidRPr="002E482F" w:rsidRDefault="002E482F" w:rsidP="002E482F">
      <w:pPr>
        <w:spacing w:line="360" w:lineRule="auto"/>
        <w:rPr>
          <w:rFonts w:ascii="Arial" w:hAnsi="Arial" w:cs="Arial"/>
          <w:sz w:val="24"/>
          <w:szCs w:val="24"/>
        </w:rPr>
      </w:pPr>
      <w:r w:rsidRPr="002E482F">
        <w:rPr>
          <w:rFonts w:ascii="Arial" w:hAnsi="Arial" w:cs="Arial"/>
          <w:sz w:val="24"/>
          <w:szCs w:val="24"/>
        </w:rPr>
        <w:t xml:space="preserve">Dear, M. (ed.) (2002) </w:t>
      </w:r>
      <w:r w:rsidRPr="002E482F">
        <w:rPr>
          <w:rFonts w:ascii="Arial" w:hAnsi="Arial" w:cs="Arial"/>
          <w:i/>
          <w:sz w:val="24"/>
          <w:szCs w:val="24"/>
        </w:rPr>
        <w:t>From</w:t>
      </w:r>
      <w:r w:rsidRPr="002E482F">
        <w:rPr>
          <w:rFonts w:ascii="Arial" w:hAnsi="Arial" w:cs="Arial"/>
          <w:sz w:val="24"/>
          <w:szCs w:val="24"/>
        </w:rPr>
        <w:t xml:space="preserve"> </w:t>
      </w:r>
      <w:r w:rsidRPr="002E482F">
        <w:rPr>
          <w:rFonts w:ascii="Arial" w:hAnsi="Arial" w:cs="Arial"/>
          <w:i/>
          <w:sz w:val="24"/>
          <w:szCs w:val="24"/>
        </w:rPr>
        <w:t xml:space="preserve">Chicago to </w:t>
      </w:r>
      <w:proofErr w:type="gramStart"/>
      <w:r w:rsidRPr="002E482F">
        <w:rPr>
          <w:rFonts w:ascii="Arial" w:hAnsi="Arial" w:cs="Arial"/>
          <w:i/>
          <w:sz w:val="24"/>
          <w:szCs w:val="24"/>
        </w:rPr>
        <w:t>L.A..</w:t>
      </w:r>
      <w:proofErr w:type="gramEnd"/>
      <w:r w:rsidRPr="002E482F">
        <w:rPr>
          <w:rFonts w:ascii="Arial" w:hAnsi="Arial" w:cs="Arial"/>
          <w:i/>
          <w:sz w:val="24"/>
          <w:szCs w:val="24"/>
        </w:rPr>
        <w:t xml:space="preserve"> </w:t>
      </w:r>
      <w:proofErr w:type="gramStart"/>
      <w:r w:rsidRPr="002E482F">
        <w:rPr>
          <w:rFonts w:ascii="Arial" w:hAnsi="Arial" w:cs="Arial"/>
          <w:i/>
          <w:sz w:val="24"/>
          <w:szCs w:val="24"/>
        </w:rPr>
        <w:t>Making Sense of Urban Theory</w:t>
      </w:r>
      <w:r w:rsidRPr="002E482F">
        <w:rPr>
          <w:rFonts w:ascii="Arial" w:hAnsi="Arial" w:cs="Arial"/>
          <w:sz w:val="24"/>
          <w:szCs w:val="24"/>
        </w:rPr>
        <w:t>.</w:t>
      </w:r>
      <w:proofErr w:type="gramEnd"/>
      <w:r w:rsidRPr="002E482F">
        <w:rPr>
          <w:rFonts w:ascii="Arial" w:hAnsi="Arial" w:cs="Arial"/>
          <w:sz w:val="24"/>
          <w:szCs w:val="24"/>
        </w:rPr>
        <w:t xml:space="preserve"> Thousand Oaks, CA: Sage </w:t>
      </w:r>
    </w:p>
    <w:p w:rsidR="002E482F" w:rsidRPr="002E482F" w:rsidRDefault="002E482F" w:rsidP="002E482F">
      <w:pPr>
        <w:rPr>
          <w:rFonts w:ascii="Arial" w:hAnsi="Arial" w:cs="Arial"/>
          <w:sz w:val="24"/>
          <w:szCs w:val="24"/>
        </w:rPr>
      </w:pPr>
      <w:proofErr w:type="spellStart"/>
      <w:proofErr w:type="gramStart"/>
      <w:r w:rsidRPr="002E482F">
        <w:rPr>
          <w:rFonts w:ascii="Arial" w:hAnsi="Arial" w:cs="Arial"/>
          <w:sz w:val="24"/>
          <w:szCs w:val="24"/>
        </w:rPr>
        <w:t>Gans</w:t>
      </w:r>
      <w:proofErr w:type="spellEnd"/>
      <w:r w:rsidRPr="002E482F">
        <w:rPr>
          <w:rFonts w:ascii="Arial" w:hAnsi="Arial" w:cs="Arial"/>
          <w:sz w:val="24"/>
          <w:szCs w:val="24"/>
        </w:rPr>
        <w:t xml:space="preserve">, H (1968) </w:t>
      </w:r>
      <w:r w:rsidRPr="002E482F">
        <w:rPr>
          <w:rFonts w:ascii="Arial" w:hAnsi="Arial" w:cs="Arial"/>
          <w:i/>
          <w:sz w:val="24"/>
          <w:szCs w:val="24"/>
          <w:lang w:val="fr-FR"/>
        </w:rPr>
        <w:t>People and Plans.</w:t>
      </w:r>
      <w:proofErr w:type="gramEnd"/>
      <w:r w:rsidRPr="002E482F">
        <w:rPr>
          <w:rFonts w:ascii="Arial" w:hAnsi="Arial" w:cs="Arial"/>
          <w:i/>
          <w:sz w:val="24"/>
          <w:szCs w:val="24"/>
          <w:lang w:val="fr-FR"/>
        </w:rPr>
        <w:t xml:space="preserve"> </w:t>
      </w:r>
      <w:proofErr w:type="spellStart"/>
      <w:r w:rsidRPr="002E482F">
        <w:rPr>
          <w:rFonts w:ascii="Arial" w:hAnsi="Arial" w:cs="Arial"/>
          <w:i/>
          <w:sz w:val="24"/>
          <w:szCs w:val="24"/>
          <w:lang w:val="fr-FR"/>
        </w:rPr>
        <w:t>Essays</w:t>
      </w:r>
      <w:proofErr w:type="spellEnd"/>
      <w:r w:rsidRPr="002E482F">
        <w:rPr>
          <w:rFonts w:ascii="Arial" w:hAnsi="Arial" w:cs="Arial"/>
          <w:i/>
          <w:sz w:val="24"/>
          <w:szCs w:val="24"/>
          <w:lang w:val="fr-FR"/>
        </w:rPr>
        <w:t xml:space="preserve"> on Urban </w:t>
      </w:r>
      <w:proofErr w:type="spellStart"/>
      <w:r w:rsidRPr="002E482F">
        <w:rPr>
          <w:rFonts w:ascii="Arial" w:hAnsi="Arial" w:cs="Arial"/>
          <w:i/>
          <w:sz w:val="24"/>
          <w:szCs w:val="24"/>
          <w:lang w:val="fr-FR"/>
        </w:rPr>
        <w:t>Problems</w:t>
      </w:r>
      <w:proofErr w:type="spellEnd"/>
      <w:r w:rsidRPr="002E482F">
        <w:rPr>
          <w:rFonts w:ascii="Arial" w:hAnsi="Arial" w:cs="Arial"/>
          <w:i/>
          <w:sz w:val="24"/>
          <w:szCs w:val="24"/>
          <w:lang w:val="fr-FR"/>
        </w:rPr>
        <w:t xml:space="preserve"> and Solutions</w:t>
      </w:r>
      <w:r w:rsidRPr="002E482F">
        <w:rPr>
          <w:rFonts w:ascii="Arial" w:hAnsi="Arial" w:cs="Arial"/>
          <w:sz w:val="24"/>
          <w:szCs w:val="24"/>
          <w:lang w:val="fr-FR"/>
        </w:rPr>
        <w:t>. New York: Basic Books</w:t>
      </w:r>
    </w:p>
    <w:p w:rsidR="002E482F" w:rsidRPr="002E482F" w:rsidRDefault="002E482F" w:rsidP="002E482F">
      <w:pPr>
        <w:tabs>
          <w:tab w:val="left" w:pos="2580"/>
        </w:tabs>
        <w:spacing w:line="360" w:lineRule="auto"/>
        <w:rPr>
          <w:rFonts w:ascii="Arial" w:hAnsi="Arial" w:cs="Arial"/>
          <w:sz w:val="24"/>
          <w:szCs w:val="24"/>
        </w:rPr>
      </w:pPr>
      <w:r w:rsidRPr="002E482F">
        <w:rPr>
          <w:rFonts w:ascii="Arial" w:hAnsi="Arial" w:cs="Arial"/>
          <w:sz w:val="24"/>
          <w:szCs w:val="24"/>
        </w:rPr>
        <w:t xml:space="preserve">Dorling, D. (2014) </w:t>
      </w:r>
      <w:proofErr w:type="gramStart"/>
      <w:r w:rsidRPr="002E482F">
        <w:rPr>
          <w:rFonts w:ascii="Arial" w:hAnsi="Arial" w:cs="Arial"/>
          <w:i/>
          <w:sz w:val="24"/>
          <w:szCs w:val="24"/>
        </w:rPr>
        <w:t>All</w:t>
      </w:r>
      <w:proofErr w:type="gramEnd"/>
      <w:r w:rsidRPr="002E482F">
        <w:rPr>
          <w:rFonts w:ascii="Arial" w:hAnsi="Arial" w:cs="Arial"/>
          <w:i/>
          <w:sz w:val="24"/>
          <w:szCs w:val="24"/>
        </w:rPr>
        <w:t xml:space="preserve"> that is Solid. </w:t>
      </w:r>
      <w:proofErr w:type="gramStart"/>
      <w:r w:rsidRPr="002E482F">
        <w:rPr>
          <w:rFonts w:ascii="Arial" w:hAnsi="Arial" w:cs="Arial"/>
          <w:i/>
          <w:sz w:val="24"/>
          <w:szCs w:val="24"/>
        </w:rPr>
        <w:t>The Great Housing Disaster</w:t>
      </w:r>
      <w:r w:rsidRPr="002E482F">
        <w:rPr>
          <w:rFonts w:ascii="Arial" w:hAnsi="Arial" w:cs="Arial"/>
          <w:sz w:val="24"/>
          <w:szCs w:val="24"/>
        </w:rPr>
        <w:t>.</w:t>
      </w:r>
      <w:proofErr w:type="gramEnd"/>
      <w:r w:rsidRPr="002E482F">
        <w:rPr>
          <w:rFonts w:ascii="Arial" w:hAnsi="Arial" w:cs="Arial"/>
          <w:sz w:val="24"/>
          <w:szCs w:val="24"/>
        </w:rPr>
        <w:t xml:space="preserve"> London: Allen Lane.</w:t>
      </w:r>
    </w:p>
    <w:p w:rsidR="002E482F" w:rsidRPr="002E482F" w:rsidRDefault="002E482F" w:rsidP="002E482F">
      <w:pPr>
        <w:tabs>
          <w:tab w:val="left" w:pos="2580"/>
        </w:tabs>
        <w:spacing w:line="360" w:lineRule="auto"/>
        <w:rPr>
          <w:rFonts w:ascii="Arial" w:hAnsi="Arial" w:cs="Arial"/>
          <w:sz w:val="24"/>
          <w:szCs w:val="24"/>
        </w:rPr>
      </w:pPr>
      <w:proofErr w:type="gramStart"/>
      <w:r w:rsidRPr="002E482F">
        <w:rPr>
          <w:rFonts w:ascii="Arial" w:hAnsi="Arial" w:cs="Arial"/>
          <w:sz w:val="24"/>
          <w:szCs w:val="24"/>
        </w:rPr>
        <w:t xml:space="preserve">Gordon, I., Travers, T. and Whitehead, C. (2004) </w:t>
      </w:r>
      <w:r w:rsidRPr="002E482F">
        <w:rPr>
          <w:rFonts w:ascii="Arial" w:hAnsi="Arial" w:cs="Arial"/>
          <w:i/>
          <w:sz w:val="24"/>
          <w:szCs w:val="24"/>
        </w:rPr>
        <w:t>London’s Place in the UK Economy 2004</w:t>
      </w:r>
      <w:r w:rsidRPr="002E482F">
        <w:rPr>
          <w:rFonts w:ascii="Arial" w:hAnsi="Arial" w:cs="Arial"/>
          <w:sz w:val="24"/>
          <w:szCs w:val="24"/>
        </w:rPr>
        <w:t>, London: London School of Economics for the Corporation of London.</w:t>
      </w:r>
      <w:proofErr w:type="gramEnd"/>
    </w:p>
    <w:p w:rsidR="002E482F" w:rsidRPr="002E482F" w:rsidRDefault="002E482F" w:rsidP="002E482F">
      <w:pPr>
        <w:spacing w:line="360" w:lineRule="auto"/>
        <w:rPr>
          <w:rFonts w:ascii="Arial" w:hAnsi="Arial" w:cs="Arial"/>
          <w:sz w:val="24"/>
          <w:szCs w:val="24"/>
          <w:lang w:val="en"/>
        </w:rPr>
      </w:pPr>
      <w:r w:rsidRPr="002E482F">
        <w:rPr>
          <w:rFonts w:ascii="Arial" w:hAnsi="Arial" w:cs="Arial"/>
          <w:sz w:val="24"/>
          <w:szCs w:val="24"/>
        </w:rPr>
        <w:t xml:space="preserve">Hall, P. </w:t>
      </w:r>
      <w:r w:rsidRPr="002E482F">
        <w:rPr>
          <w:rFonts w:ascii="Arial" w:hAnsi="Arial" w:cs="Arial"/>
          <w:sz w:val="24"/>
          <w:szCs w:val="24"/>
          <w:lang w:val="en"/>
        </w:rPr>
        <w:t xml:space="preserve">with </w:t>
      </w:r>
      <w:proofErr w:type="spellStart"/>
      <w:r w:rsidRPr="002E482F">
        <w:rPr>
          <w:rFonts w:ascii="Arial" w:hAnsi="Arial" w:cs="Arial"/>
          <w:sz w:val="24"/>
          <w:szCs w:val="24"/>
          <w:lang w:val="en"/>
        </w:rPr>
        <w:t>Gracey</w:t>
      </w:r>
      <w:proofErr w:type="spellEnd"/>
      <w:r w:rsidRPr="002E482F">
        <w:rPr>
          <w:rFonts w:ascii="Arial" w:hAnsi="Arial" w:cs="Arial"/>
          <w:sz w:val="24"/>
          <w:szCs w:val="24"/>
          <w:lang w:val="en"/>
        </w:rPr>
        <w:t xml:space="preserve">, H., </w:t>
      </w:r>
      <w:proofErr w:type="spellStart"/>
      <w:r w:rsidRPr="002E482F">
        <w:rPr>
          <w:rFonts w:ascii="Arial" w:hAnsi="Arial" w:cs="Arial"/>
          <w:sz w:val="24"/>
          <w:szCs w:val="24"/>
          <w:lang w:val="en"/>
        </w:rPr>
        <w:t>Drewett</w:t>
      </w:r>
      <w:proofErr w:type="spellEnd"/>
      <w:r w:rsidRPr="002E482F">
        <w:rPr>
          <w:rFonts w:ascii="Arial" w:hAnsi="Arial" w:cs="Arial"/>
          <w:sz w:val="24"/>
          <w:szCs w:val="24"/>
          <w:lang w:val="en"/>
        </w:rPr>
        <w:t xml:space="preserve">, R. and Thomas, R. (1973) </w:t>
      </w:r>
      <w:proofErr w:type="gramStart"/>
      <w:r w:rsidRPr="002E482F">
        <w:rPr>
          <w:rFonts w:ascii="Arial" w:hAnsi="Arial" w:cs="Arial"/>
          <w:i/>
          <w:sz w:val="24"/>
          <w:szCs w:val="24"/>
          <w:lang w:val="en"/>
        </w:rPr>
        <w:t>The</w:t>
      </w:r>
      <w:proofErr w:type="gramEnd"/>
      <w:r w:rsidRPr="002E482F">
        <w:rPr>
          <w:rFonts w:ascii="Arial" w:hAnsi="Arial" w:cs="Arial"/>
          <w:i/>
          <w:sz w:val="24"/>
          <w:szCs w:val="24"/>
          <w:lang w:val="en"/>
        </w:rPr>
        <w:t xml:space="preserve"> Containment of Urban England</w:t>
      </w:r>
      <w:r w:rsidRPr="002E482F">
        <w:rPr>
          <w:rFonts w:ascii="Arial" w:hAnsi="Arial" w:cs="Arial"/>
          <w:sz w:val="24"/>
          <w:szCs w:val="24"/>
          <w:lang w:val="en"/>
        </w:rPr>
        <w:t>. London: George Allen &amp; Unwin.</w:t>
      </w:r>
    </w:p>
    <w:p w:rsidR="002E482F" w:rsidRPr="002E482F" w:rsidRDefault="002E482F" w:rsidP="002E482F">
      <w:pPr>
        <w:autoSpaceDE w:val="0"/>
        <w:autoSpaceDN w:val="0"/>
        <w:adjustRightInd w:val="0"/>
        <w:spacing w:line="360" w:lineRule="auto"/>
        <w:rPr>
          <w:rFonts w:ascii="Arial" w:hAnsi="Arial" w:cs="Arial"/>
          <w:color w:val="231F20"/>
          <w:sz w:val="24"/>
          <w:szCs w:val="24"/>
        </w:rPr>
      </w:pPr>
      <w:r w:rsidRPr="002E482F">
        <w:rPr>
          <w:rFonts w:ascii="Arial" w:hAnsi="Arial" w:cs="Arial"/>
          <w:color w:val="231F20"/>
          <w:sz w:val="24"/>
          <w:szCs w:val="24"/>
        </w:rPr>
        <w:t xml:space="preserve">Hall, P. and Pain, K. (eds.) (2006) </w:t>
      </w:r>
      <w:proofErr w:type="gramStart"/>
      <w:r w:rsidRPr="002E482F">
        <w:rPr>
          <w:rFonts w:ascii="Arial" w:hAnsi="Arial" w:cs="Arial"/>
          <w:i/>
          <w:color w:val="231F20"/>
          <w:sz w:val="24"/>
          <w:szCs w:val="24"/>
        </w:rPr>
        <w:t>The</w:t>
      </w:r>
      <w:proofErr w:type="gramEnd"/>
      <w:r w:rsidRPr="002E482F">
        <w:rPr>
          <w:rFonts w:ascii="Arial" w:hAnsi="Arial" w:cs="Arial"/>
          <w:i/>
          <w:color w:val="231F20"/>
          <w:sz w:val="24"/>
          <w:szCs w:val="24"/>
        </w:rPr>
        <w:t xml:space="preserve"> Polycentric Metropolitan Region: Learning from Mega-City Regions in Europe</w:t>
      </w:r>
      <w:r w:rsidRPr="002E482F">
        <w:rPr>
          <w:rFonts w:ascii="Arial" w:hAnsi="Arial" w:cs="Arial"/>
          <w:color w:val="231F20"/>
          <w:sz w:val="24"/>
          <w:szCs w:val="24"/>
        </w:rPr>
        <w:t xml:space="preserve">. London: </w:t>
      </w:r>
      <w:proofErr w:type="spellStart"/>
      <w:r w:rsidRPr="002E482F">
        <w:rPr>
          <w:rFonts w:ascii="Arial" w:hAnsi="Arial" w:cs="Arial"/>
          <w:color w:val="231F20"/>
          <w:sz w:val="24"/>
          <w:szCs w:val="24"/>
        </w:rPr>
        <w:t>Earthscan</w:t>
      </w:r>
      <w:proofErr w:type="spellEnd"/>
      <w:r w:rsidRPr="002E482F">
        <w:rPr>
          <w:rFonts w:ascii="Arial" w:hAnsi="Arial" w:cs="Arial"/>
          <w:color w:val="231F20"/>
          <w:sz w:val="24"/>
          <w:szCs w:val="24"/>
        </w:rPr>
        <w:t>,</w:t>
      </w:r>
    </w:p>
    <w:p w:rsidR="002E482F" w:rsidRPr="002E482F" w:rsidRDefault="002E482F" w:rsidP="002E482F">
      <w:pPr>
        <w:spacing w:line="360" w:lineRule="auto"/>
        <w:rPr>
          <w:rFonts w:ascii="Arial" w:hAnsi="Arial" w:cs="Arial"/>
          <w:sz w:val="24"/>
          <w:szCs w:val="24"/>
        </w:rPr>
      </w:pPr>
      <w:proofErr w:type="spellStart"/>
      <w:r w:rsidRPr="002E482F">
        <w:rPr>
          <w:rFonts w:ascii="Arial" w:hAnsi="Arial" w:cs="Arial"/>
          <w:sz w:val="24"/>
          <w:szCs w:val="24"/>
        </w:rPr>
        <w:t>Huq</w:t>
      </w:r>
      <w:proofErr w:type="spellEnd"/>
      <w:r w:rsidRPr="002E482F">
        <w:rPr>
          <w:rFonts w:ascii="Arial" w:hAnsi="Arial" w:cs="Arial"/>
          <w:sz w:val="24"/>
          <w:szCs w:val="24"/>
        </w:rPr>
        <w:t xml:space="preserve">, R. (2013) </w:t>
      </w:r>
      <w:r w:rsidRPr="002E482F">
        <w:rPr>
          <w:rFonts w:ascii="Arial" w:hAnsi="Arial" w:cs="Arial"/>
          <w:i/>
          <w:sz w:val="24"/>
          <w:szCs w:val="24"/>
        </w:rPr>
        <w:t xml:space="preserve">On the Edge. </w:t>
      </w:r>
      <w:proofErr w:type="gramStart"/>
      <w:r w:rsidRPr="002E482F">
        <w:rPr>
          <w:rFonts w:ascii="Arial" w:hAnsi="Arial" w:cs="Arial"/>
          <w:i/>
          <w:sz w:val="24"/>
          <w:szCs w:val="24"/>
        </w:rPr>
        <w:t>The Contested Cultures of English Suburbia</w:t>
      </w:r>
      <w:r w:rsidRPr="002E482F">
        <w:rPr>
          <w:rFonts w:ascii="Arial" w:hAnsi="Arial" w:cs="Arial"/>
          <w:sz w:val="24"/>
          <w:szCs w:val="24"/>
        </w:rPr>
        <w:t>.</w:t>
      </w:r>
      <w:proofErr w:type="gramEnd"/>
      <w:r w:rsidRPr="002E482F">
        <w:rPr>
          <w:rFonts w:ascii="Arial" w:hAnsi="Arial" w:cs="Arial"/>
          <w:sz w:val="24"/>
          <w:szCs w:val="24"/>
        </w:rPr>
        <w:t xml:space="preserve"> London: Lawrence and </w:t>
      </w:r>
      <w:proofErr w:type="spellStart"/>
      <w:r w:rsidRPr="002E482F">
        <w:rPr>
          <w:rFonts w:ascii="Arial" w:hAnsi="Arial" w:cs="Arial"/>
          <w:sz w:val="24"/>
          <w:szCs w:val="24"/>
        </w:rPr>
        <w:t>Wishart</w:t>
      </w:r>
      <w:proofErr w:type="spellEnd"/>
      <w:r w:rsidRPr="002E482F">
        <w:rPr>
          <w:rFonts w:ascii="Arial" w:hAnsi="Arial" w:cs="Arial"/>
          <w:sz w:val="24"/>
          <w:szCs w:val="24"/>
        </w:rPr>
        <w:t>.</w:t>
      </w:r>
    </w:p>
    <w:p w:rsidR="002E482F" w:rsidRPr="002E482F" w:rsidRDefault="002E482F" w:rsidP="002E482F">
      <w:pPr>
        <w:spacing w:line="360" w:lineRule="auto"/>
        <w:rPr>
          <w:rFonts w:ascii="Arial" w:hAnsi="Arial" w:cs="Arial"/>
          <w:sz w:val="24"/>
          <w:szCs w:val="24"/>
        </w:rPr>
      </w:pPr>
      <w:r w:rsidRPr="002E482F">
        <w:rPr>
          <w:rFonts w:ascii="Arial" w:hAnsi="Arial" w:cs="Arial"/>
          <w:sz w:val="24"/>
          <w:szCs w:val="24"/>
        </w:rPr>
        <w:t xml:space="preserve">Jacobs, J. (1961) </w:t>
      </w:r>
      <w:proofErr w:type="gramStart"/>
      <w:r w:rsidRPr="002E482F">
        <w:rPr>
          <w:rFonts w:ascii="Arial" w:hAnsi="Arial" w:cs="Arial"/>
          <w:i/>
          <w:sz w:val="24"/>
          <w:szCs w:val="24"/>
        </w:rPr>
        <w:t>The</w:t>
      </w:r>
      <w:proofErr w:type="gramEnd"/>
      <w:r w:rsidRPr="002E482F">
        <w:rPr>
          <w:rFonts w:ascii="Arial" w:hAnsi="Arial" w:cs="Arial"/>
          <w:i/>
          <w:sz w:val="24"/>
          <w:szCs w:val="24"/>
        </w:rPr>
        <w:t xml:space="preserve"> Death and Life of Great American Cities</w:t>
      </w:r>
      <w:r w:rsidRPr="002E482F">
        <w:rPr>
          <w:rFonts w:ascii="Arial" w:hAnsi="Arial" w:cs="Arial"/>
          <w:sz w:val="24"/>
          <w:szCs w:val="24"/>
        </w:rPr>
        <w:t xml:space="preserve">. New York: Random House </w:t>
      </w:r>
    </w:p>
    <w:p w:rsidR="002E482F" w:rsidRPr="002E482F" w:rsidRDefault="002E482F" w:rsidP="002E482F">
      <w:pPr>
        <w:spacing w:line="360" w:lineRule="auto"/>
        <w:rPr>
          <w:rFonts w:ascii="Arial" w:hAnsi="Arial" w:cs="Arial"/>
          <w:sz w:val="24"/>
          <w:szCs w:val="24"/>
        </w:rPr>
      </w:pPr>
      <w:r w:rsidRPr="002E482F">
        <w:rPr>
          <w:rFonts w:ascii="Arial" w:hAnsi="Arial" w:cs="Arial"/>
          <w:sz w:val="24"/>
          <w:szCs w:val="24"/>
        </w:rPr>
        <w:t xml:space="preserve">Kesten, J., Mahon, G. and Neal, S. (2011) </w:t>
      </w:r>
      <w:proofErr w:type="spellStart"/>
      <w:r w:rsidRPr="002E482F">
        <w:rPr>
          <w:rFonts w:ascii="Arial" w:hAnsi="Arial" w:cs="Arial"/>
          <w:sz w:val="24"/>
          <w:szCs w:val="24"/>
        </w:rPr>
        <w:t>Multiculture</w:t>
      </w:r>
      <w:proofErr w:type="spellEnd"/>
      <w:r w:rsidRPr="002E482F">
        <w:rPr>
          <w:rFonts w:ascii="Arial" w:hAnsi="Arial" w:cs="Arial"/>
          <w:sz w:val="24"/>
          <w:szCs w:val="24"/>
        </w:rPr>
        <w:t xml:space="preserve"> and community in new city spaces, </w:t>
      </w:r>
      <w:r w:rsidRPr="002E482F">
        <w:rPr>
          <w:rFonts w:ascii="Arial" w:hAnsi="Arial" w:cs="Arial"/>
          <w:i/>
          <w:sz w:val="24"/>
          <w:szCs w:val="24"/>
        </w:rPr>
        <w:t xml:space="preserve">Journal of Intercultural Studies </w:t>
      </w:r>
      <w:r w:rsidRPr="002E482F">
        <w:rPr>
          <w:rFonts w:ascii="Arial" w:hAnsi="Arial" w:cs="Arial"/>
          <w:sz w:val="24"/>
          <w:szCs w:val="24"/>
        </w:rPr>
        <w:t xml:space="preserve">32(2), pp. 133–150 </w:t>
      </w:r>
    </w:p>
    <w:p w:rsidR="002E482F" w:rsidRPr="002E482F" w:rsidRDefault="002E482F" w:rsidP="002E482F">
      <w:pPr>
        <w:spacing w:line="360" w:lineRule="auto"/>
        <w:rPr>
          <w:rFonts w:ascii="Arial" w:hAnsi="Arial" w:cs="Arial"/>
          <w:color w:val="231F20"/>
          <w:sz w:val="24"/>
          <w:szCs w:val="24"/>
        </w:rPr>
      </w:pPr>
      <w:proofErr w:type="gramStart"/>
      <w:r w:rsidRPr="002E482F">
        <w:rPr>
          <w:rFonts w:ascii="Arial" w:hAnsi="Arial" w:cs="Arial"/>
          <w:color w:val="231F20"/>
          <w:sz w:val="24"/>
          <w:szCs w:val="24"/>
        </w:rPr>
        <w:t xml:space="preserve">Murdoch, J. and Marsden, T. (1996) </w:t>
      </w:r>
      <w:r w:rsidRPr="002E482F">
        <w:rPr>
          <w:rFonts w:ascii="Arial" w:hAnsi="Arial" w:cs="Arial"/>
          <w:i/>
          <w:color w:val="231F20"/>
          <w:sz w:val="24"/>
          <w:szCs w:val="24"/>
        </w:rPr>
        <w:t xml:space="preserve">Reconstituting </w:t>
      </w:r>
      <w:proofErr w:type="spellStart"/>
      <w:r w:rsidRPr="002E482F">
        <w:rPr>
          <w:rFonts w:ascii="Arial" w:hAnsi="Arial" w:cs="Arial"/>
          <w:i/>
          <w:color w:val="231F20"/>
          <w:sz w:val="24"/>
          <w:szCs w:val="24"/>
        </w:rPr>
        <w:t>Rurality</w:t>
      </w:r>
      <w:proofErr w:type="spellEnd"/>
      <w:r w:rsidRPr="002E482F">
        <w:rPr>
          <w:rFonts w:ascii="Arial" w:hAnsi="Arial" w:cs="Arial"/>
          <w:color w:val="231F20"/>
          <w:sz w:val="24"/>
          <w:szCs w:val="24"/>
        </w:rPr>
        <w:t>.</w:t>
      </w:r>
      <w:proofErr w:type="gramEnd"/>
      <w:r w:rsidRPr="002E482F">
        <w:rPr>
          <w:rFonts w:ascii="Arial" w:hAnsi="Arial" w:cs="Arial"/>
          <w:color w:val="231F20"/>
          <w:sz w:val="24"/>
          <w:szCs w:val="24"/>
        </w:rPr>
        <w:t xml:space="preserve"> </w:t>
      </w:r>
      <w:proofErr w:type="gramStart"/>
      <w:r w:rsidRPr="002E482F">
        <w:rPr>
          <w:rFonts w:ascii="Arial" w:hAnsi="Arial" w:cs="Arial"/>
          <w:i/>
          <w:color w:val="231F20"/>
          <w:sz w:val="24"/>
          <w:szCs w:val="24"/>
        </w:rPr>
        <w:t>Class, Community and Power in the Development Process</w:t>
      </w:r>
      <w:r w:rsidRPr="002E482F">
        <w:rPr>
          <w:rFonts w:ascii="Arial" w:hAnsi="Arial" w:cs="Arial"/>
          <w:color w:val="231F20"/>
          <w:sz w:val="24"/>
          <w:szCs w:val="24"/>
        </w:rPr>
        <w:t>.</w:t>
      </w:r>
      <w:proofErr w:type="gramEnd"/>
      <w:r w:rsidRPr="002E482F">
        <w:rPr>
          <w:rFonts w:ascii="Arial" w:hAnsi="Arial" w:cs="Arial"/>
          <w:color w:val="231F20"/>
          <w:sz w:val="24"/>
          <w:szCs w:val="24"/>
        </w:rPr>
        <w:t xml:space="preserve"> London: UCL Press.</w:t>
      </w:r>
    </w:p>
    <w:p w:rsidR="002E482F" w:rsidRPr="002E482F" w:rsidRDefault="002E482F" w:rsidP="002E482F">
      <w:pPr>
        <w:spacing w:line="360" w:lineRule="auto"/>
        <w:rPr>
          <w:rFonts w:ascii="Arial" w:hAnsi="Arial" w:cs="Arial"/>
          <w:color w:val="231F20"/>
          <w:sz w:val="24"/>
          <w:szCs w:val="24"/>
        </w:rPr>
      </w:pPr>
      <w:r w:rsidRPr="002E482F">
        <w:rPr>
          <w:rFonts w:ascii="Arial" w:hAnsi="Arial" w:cs="Arial"/>
          <w:color w:val="231F20"/>
          <w:sz w:val="24"/>
          <w:szCs w:val="24"/>
        </w:rPr>
        <w:lastRenderedPageBreak/>
        <w:t xml:space="preserve">ODPM (2003) </w:t>
      </w:r>
      <w:r w:rsidRPr="002E482F">
        <w:rPr>
          <w:rFonts w:ascii="Arial" w:hAnsi="Arial" w:cs="Arial"/>
          <w:i/>
          <w:color w:val="231F20"/>
          <w:sz w:val="24"/>
          <w:szCs w:val="24"/>
        </w:rPr>
        <w:t>Sustainable Communities: Building for the Future</w:t>
      </w:r>
      <w:r w:rsidRPr="002E482F">
        <w:rPr>
          <w:rFonts w:ascii="Arial" w:hAnsi="Arial" w:cs="Arial"/>
          <w:color w:val="231F20"/>
          <w:sz w:val="24"/>
          <w:szCs w:val="24"/>
        </w:rPr>
        <w:t>. London: Office of the Deputy Prime Minister.</w:t>
      </w:r>
    </w:p>
    <w:p w:rsidR="002E482F" w:rsidRPr="002E482F" w:rsidRDefault="002E482F" w:rsidP="002E482F">
      <w:pPr>
        <w:spacing w:line="360" w:lineRule="auto"/>
        <w:rPr>
          <w:rFonts w:ascii="Arial" w:hAnsi="Arial" w:cs="Arial"/>
          <w:sz w:val="24"/>
          <w:szCs w:val="24"/>
        </w:rPr>
      </w:pPr>
      <w:r w:rsidRPr="002E482F">
        <w:rPr>
          <w:rFonts w:ascii="Arial" w:hAnsi="Arial" w:cs="Arial"/>
          <w:sz w:val="24"/>
          <w:szCs w:val="24"/>
        </w:rPr>
        <w:t xml:space="preserve">Pile, S. (1999) </w:t>
      </w:r>
      <w:proofErr w:type="gramStart"/>
      <w:r w:rsidRPr="002E482F">
        <w:rPr>
          <w:rFonts w:ascii="Arial" w:hAnsi="Arial" w:cs="Arial"/>
          <w:sz w:val="24"/>
          <w:szCs w:val="24"/>
        </w:rPr>
        <w:t>What</w:t>
      </w:r>
      <w:proofErr w:type="gramEnd"/>
      <w:r w:rsidRPr="002E482F">
        <w:rPr>
          <w:rFonts w:ascii="Arial" w:hAnsi="Arial" w:cs="Arial"/>
          <w:sz w:val="24"/>
          <w:szCs w:val="24"/>
        </w:rPr>
        <w:t xml:space="preserve"> is a city? </w:t>
      </w:r>
      <w:proofErr w:type="gramStart"/>
      <w:r w:rsidRPr="002E482F">
        <w:rPr>
          <w:rFonts w:ascii="Arial" w:hAnsi="Arial" w:cs="Arial"/>
          <w:sz w:val="24"/>
          <w:szCs w:val="24"/>
        </w:rPr>
        <w:t>in</w:t>
      </w:r>
      <w:proofErr w:type="gramEnd"/>
      <w:r w:rsidRPr="002E482F">
        <w:rPr>
          <w:rFonts w:ascii="Arial" w:hAnsi="Arial" w:cs="Arial"/>
          <w:sz w:val="24"/>
          <w:szCs w:val="24"/>
        </w:rPr>
        <w:t xml:space="preserve"> Allen, J., Massey, D. and Pile, S. </w:t>
      </w:r>
      <w:r w:rsidRPr="002E482F">
        <w:rPr>
          <w:rFonts w:ascii="Arial" w:hAnsi="Arial" w:cs="Arial"/>
          <w:i/>
          <w:sz w:val="24"/>
          <w:szCs w:val="24"/>
        </w:rPr>
        <w:t>City Worlds</w:t>
      </w:r>
      <w:r w:rsidRPr="002E482F">
        <w:rPr>
          <w:rFonts w:ascii="Arial" w:hAnsi="Arial" w:cs="Arial"/>
          <w:sz w:val="24"/>
          <w:szCs w:val="24"/>
        </w:rPr>
        <w:t>, London: Routledge.</w:t>
      </w:r>
    </w:p>
    <w:p w:rsidR="002E482F" w:rsidRPr="002E482F" w:rsidRDefault="002E482F" w:rsidP="002E482F">
      <w:pPr>
        <w:spacing w:line="360" w:lineRule="auto"/>
        <w:rPr>
          <w:rFonts w:ascii="Arial" w:hAnsi="Arial" w:cs="Arial"/>
          <w:sz w:val="24"/>
          <w:szCs w:val="24"/>
          <w:lang w:val="de-DE"/>
        </w:rPr>
      </w:pPr>
      <w:r w:rsidRPr="002E482F">
        <w:rPr>
          <w:rFonts w:ascii="Arial" w:hAnsi="Arial" w:cs="Arial"/>
          <w:sz w:val="24"/>
          <w:szCs w:val="24"/>
        </w:rPr>
        <w:t xml:space="preserve">Sieverts, T. (2003) </w:t>
      </w:r>
      <w:r w:rsidRPr="002E482F">
        <w:rPr>
          <w:rFonts w:ascii="Arial" w:hAnsi="Arial" w:cs="Arial"/>
          <w:i/>
          <w:sz w:val="24"/>
          <w:szCs w:val="24"/>
        </w:rPr>
        <w:t xml:space="preserve">Cities </w:t>
      </w:r>
      <w:proofErr w:type="gramStart"/>
      <w:r w:rsidRPr="002E482F">
        <w:rPr>
          <w:rFonts w:ascii="Arial" w:hAnsi="Arial" w:cs="Arial"/>
          <w:i/>
          <w:sz w:val="24"/>
          <w:szCs w:val="24"/>
        </w:rPr>
        <w:t>Without</w:t>
      </w:r>
      <w:proofErr w:type="gramEnd"/>
      <w:r w:rsidRPr="002E482F">
        <w:rPr>
          <w:rFonts w:ascii="Arial" w:hAnsi="Arial" w:cs="Arial"/>
          <w:i/>
          <w:sz w:val="24"/>
          <w:szCs w:val="24"/>
        </w:rPr>
        <w:t xml:space="preserve"> Cities. </w:t>
      </w:r>
      <w:r w:rsidRPr="002E482F">
        <w:rPr>
          <w:rFonts w:ascii="Arial" w:hAnsi="Arial" w:cs="Arial"/>
          <w:i/>
          <w:sz w:val="24"/>
          <w:szCs w:val="24"/>
          <w:lang w:val="de-DE"/>
        </w:rPr>
        <w:t>An Interpretation of the Zwischenstadt</w:t>
      </w:r>
      <w:r w:rsidRPr="002E482F">
        <w:rPr>
          <w:rFonts w:ascii="Arial" w:hAnsi="Arial" w:cs="Arial"/>
          <w:sz w:val="24"/>
          <w:szCs w:val="24"/>
          <w:lang w:val="de-DE"/>
        </w:rPr>
        <w:t>. London: Spon.</w:t>
      </w:r>
    </w:p>
    <w:p w:rsidR="002E482F" w:rsidRPr="002E482F" w:rsidRDefault="002E482F" w:rsidP="002E482F">
      <w:pPr>
        <w:spacing w:line="360" w:lineRule="auto"/>
        <w:rPr>
          <w:rFonts w:ascii="Arial" w:hAnsi="Arial" w:cs="Arial"/>
          <w:sz w:val="24"/>
          <w:szCs w:val="24"/>
        </w:rPr>
      </w:pPr>
      <w:proofErr w:type="gramStart"/>
      <w:r w:rsidRPr="002E482F">
        <w:rPr>
          <w:rFonts w:ascii="Arial" w:hAnsi="Arial" w:cs="Arial"/>
          <w:sz w:val="24"/>
          <w:szCs w:val="24"/>
        </w:rPr>
        <w:t>Simone,</w:t>
      </w:r>
      <w:proofErr w:type="gramEnd"/>
      <w:r w:rsidRPr="002E482F">
        <w:rPr>
          <w:rFonts w:ascii="Arial" w:hAnsi="Arial" w:cs="Arial"/>
          <w:sz w:val="24"/>
          <w:szCs w:val="24"/>
        </w:rPr>
        <w:t xml:space="preserve"> AM (2004) </w:t>
      </w:r>
      <w:r w:rsidRPr="002E482F">
        <w:rPr>
          <w:rFonts w:ascii="Arial" w:hAnsi="Arial" w:cs="Arial"/>
          <w:i/>
          <w:sz w:val="24"/>
          <w:szCs w:val="24"/>
        </w:rPr>
        <w:t>For the City yet to come. Changing African Life in Four Cities</w:t>
      </w:r>
      <w:r w:rsidRPr="002E482F">
        <w:rPr>
          <w:rFonts w:ascii="Arial" w:hAnsi="Arial" w:cs="Arial"/>
          <w:sz w:val="24"/>
          <w:szCs w:val="24"/>
        </w:rPr>
        <w:t>, Durham, NC: Duke University Press</w:t>
      </w:r>
    </w:p>
    <w:p w:rsidR="002E482F" w:rsidRPr="002E482F" w:rsidRDefault="002E482F" w:rsidP="002E482F">
      <w:pPr>
        <w:spacing w:line="360" w:lineRule="auto"/>
        <w:rPr>
          <w:rFonts w:ascii="Arial" w:hAnsi="Arial" w:cs="Arial"/>
          <w:sz w:val="24"/>
          <w:szCs w:val="24"/>
        </w:rPr>
      </w:pPr>
      <w:r w:rsidRPr="002E482F">
        <w:rPr>
          <w:rFonts w:ascii="Arial" w:hAnsi="Arial" w:cs="Arial"/>
          <w:sz w:val="24"/>
          <w:szCs w:val="24"/>
        </w:rPr>
        <w:t xml:space="preserve">Wirth, L. (1964) </w:t>
      </w:r>
      <w:r w:rsidRPr="002E482F">
        <w:rPr>
          <w:rFonts w:ascii="Arial" w:hAnsi="Arial" w:cs="Arial"/>
          <w:i/>
          <w:sz w:val="24"/>
          <w:szCs w:val="24"/>
        </w:rPr>
        <w:t>Louis Wirth on Cities and Social Life: Selected Papers</w:t>
      </w:r>
      <w:r w:rsidRPr="002E482F">
        <w:rPr>
          <w:rFonts w:ascii="Arial" w:hAnsi="Arial" w:cs="Arial"/>
          <w:sz w:val="24"/>
          <w:szCs w:val="24"/>
        </w:rPr>
        <w:t>. Chicago: University of Chicago Press.</w:t>
      </w:r>
    </w:p>
    <w:p w:rsidR="002E482F" w:rsidRPr="002E482F" w:rsidRDefault="002E482F" w:rsidP="002E482F">
      <w:pPr>
        <w:rPr>
          <w:rFonts w:ascii="Arial" w:hAnsi="Arial" w:cs="Arial"/>
          <w:b/>
          <w:sz w:val="24"/>
          <w:szCs w:val="24"/>
        </w:rPr>
      </w:pPr>
    </w:p>
    <w:p w:rsidR="00C7515E" w:rsidRPr="002E482F" w:rsidRDefault="00C7515E" w:rsidP="004837FB">
      <w:pPr>
        <w:spacing w:line="360" w:lineRule="auto"/>
        <w:rPr>
          <w:rFonts w:ascii="Arial" w:hAnsi="Arial" w:cs="Arial"/>
          <w:sz w:val="24"/>
          <w:szCs w:val="24"/>
        </w:rPr>
      </w:pPr>
    </w:p>
    <w:p w:rsidR="006A7E36" w:rsidRPr="002E482F" w:rsidRDefault="006A7E36" w:rsidP="004837FB">
      <w:pPr>
        <w:spacing w:line="360" w:lineRule="auto"/>
        <w:rPr>
          <w:rFonts w:ascii="Arial" w:hAnsi="Arial" w:cs="Arial"/>
          <w:sz w:val="24"/>
          <w:szCs w:val="24"/>
        </w:rPr>
      </w:pPr>
    </w:p>
    <w:p w:rsidR="00E62168" w:rsidRPr="002E482F" w:rsidRDefault="00E62168" w:rsidP="004837FB">
      <w:pPr>
        <w:pStyle w:val="ListParagraph"/>
        <w:spacing w:line="360" w:lineRule="auto"/>
        <w:ind w:left="0"/>
        <w:rPr>
          <w:rFonts w:ascii="Arial" w:hAnsi="Arial" w:cs="Arial"/>
          <w:sz w:val="24"/>
          <w:szCs w:val="24"/>
        </w:rPr>
      </w:pPr>
    </w:p>
    <w:p w:rsidR="00ED345C" w:rsidRPr="002E482F" w:rsidRDefault="00ED345C" w:rsidP="004837FB">
      <w:pPr>
        <w:spacing w:line="360" w:lineRule="auto"/>
        <w:rPr>
          <w:rFonts w:ascii="Arial" w:hAnsi="Arial" w:cs="Arial"/>
          <w:sz w:val="24"/>
          <w:szCs w:val="24"/>
        </w:rPr>
      </w:pPr>
      <w:r w:rsidRPr="002E482F">
        <w:rPr>
          <w:rFonts w:ascii="Arial" w:hAnsi="Arial" w:cs="Arial"/>
          <w:sz w:val="24"/>
          <w:szCs w:val="24"/>
        </w:rPr>
        <w:t>.</w:t>
      </w:r>
    </w:p>
    <w:p w:rsidR="00ED345C" w:rsidRPr="002E482F" w:rsidRDefault="00ED345C" w:rsidP="004837FB">
      <w:pPr>
        <w:spacing w:line="360" w:lineRule="auto"/>
        <w:rPr>
          <w:rFonts w:ascii="Arial" w:hAnsi="Arial" w:cs="Arial"/>
          <w:sz w:val="24"/>
          <w:szCs w:val="24"/>
        </w:rPr>
      </w:pPr>
    </w:p>
    <w:p w:rsidR="00000AD5" w:rsidRPr="002E482F" w:rsidRDefault="00000AD5" w:rsidP="004837FB">
      <w:pPr>
        <w:spacing w:line="360" w:lineRule="auto"/>
        <w:rPr>
          <w:rFonts w:ascii="Arial" w:hAnsi="Arial" w:cs="Arial"/>
          <w:sz w:val="24"/>
          <w:szCs w:val="24"/>
        </w:rPr>
      </w:pPr>
    </w:p>
    <w:p w:rsidR="00000AD5" w:rsidRPr="002E482F" w:rsidRDefault="00000AD5" w:rsidP="004837FB">
      <w:pPr>
        <w:spacing w:line="360" w:lineRule="auto"/>
        <w:rPr>
          <w:rFonts w:ascii="Arial" w:hAnsi="Arial" w:cs="Arial"/>
          <w:sz w:val="24"/>
          <w:szCs w:val="24"/>
        </w:rPr>
      </w:pPr>
    </w:p>
    <w:p w:rsidR="002D1384" w:rsidRPr="002E482F" w:rsidRDefault="002D1384" w:rsidP="004837FB">
      <w:pPr>
        <w:spacing w:line="360" w:lineRule="auto"/>
        <w:rPr>
          <w:rFonts w:ascii="Arial" w:hAnsi="Arial" w:cs="Arial"/>
          <w:sz w:val="24"/>
          <w:szCs w:val="24"/>
        </w:rPr>
      </w:pPr>
    </w:p>
    <w:sectPr w:rsidR="002D1384" w:rsidRPr="002E48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2F" w:rsidRDefault="002E482F" w:rsidP="002E482F">
      <w:r>
        <w:separator/>
      </w:r>
    </w:p>
  </w:endnote>
  <w:endnote w:type="continuationSeparator" w:id="0">
    <w:p w:rsidR="002E482F" w:rsidRDefault="002E482F" w:rsidP="002E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2F" w:rsidRDefault="002E4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926770"/>
      <w:docPartObj>
        <w:docPartGallery w:val="Page Numbers (Bottom of Page)"/>
        <w:docPartUnique/>
      </w:docPartObj>
    </w:sdtPr>
    <w:sdtEndPr>
      <w:rPr>
        <w:noProof/>
      </w:rPr>
    </w:sdtEndPr>
    <w:sdtContent>
      <w:p w:rsidR="002E482F" w:rsidRDefault="002E482F">
        <w:pPr>
          <w:pStyle w:val="Footer"/>
          <w:jc w:val="right"/>
        </w:pPr>
        <w:r>
          <w:fldChar w:fldCharType="begin"/>
        </w:r>
        <w:r>
          <w:instrText xml:space="preserve"> PAGE   \* MERGEFORMAT </w:instrText>
        </w:r>
        <w:r>
          <w:fldChar w:fldCharType="separate"/>
        </w:r>
        <w:r w:rsidR="00590275">
          <w:rPr>
            <w:noProof/>
          </w:rPr>
          <w:t>4</w:t>
        </w:r>
        <w:r>
          <w:rPr>
            <w:noProof/>
          </w:rPr>
          <w:fldChar w:fldCharType="end"/>
        </w:r>
      </w:p>
    </w:sdtContent>
  </w:sdt>
  <w:p w:rsidR="002E482F" w:rsidRDefault="002E4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2F" w:rsidRDefault="002E4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2F" w:rsidRDefault="002E482F" w:rsidP="002E482F">
      <w:r>
        <w:separator/>
      </w:r>
    </w:p>
  </w:footnote>
  <w:footnote w:type="continuationSeparator" w:id="0">
    <w:p w:rsidR="002E482F" w:rsidRDefault="002E482F" w:rsidP="002E4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2F" w:rsidRDefault="002E4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2F" w:rsidRDefault="002E4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2F" w:rsidRDefault="002E4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FB3"/>
    <w:multiLevelType w:val="hybridMultilevel"/>
    <w:tmpl w:val="FACC10F0"/>
    <w:lvl w:ilvl="0" w:tplc="3E92D25C">
      <w:start w:val="1"/>
      <w:numFmt w:val="bullet"/>
      <w:lvlText w:val="•"/>
      <w:lvlJc w:val="left"/>
      <w:pPr>
        <w:tabs>
          <w:tab w:val="num" w:pos="720"/>
        </w:tabs>
        <w:ind w:left="720" w:hanging="360"/>
      </w:pPr>
      <w:rPr>
        <w:rFonts w:ascii="Arial" w:hAnsi="Arial" w:hint="default"/>
      </w:rPr>
    </w:lvl>
    <w:lvl w:ilvl="1" w:tplc="96246884" w:tentative="1">
      <w:start w:val="1"/>
      <w:numFmt w:val="bullet"/>
      <w:lvlText w:val="•"/>
      <w:lvlJc w:val="left"/>
      <w:pPr>
        <w:tabs>
          <w:tab w:val="num" w:pos="1440"/>
        </w:tabs>
        <w:ind w:left="1440" w:hanging="360"/>
      </w:pPr>
      <w:rPr>
        <w:rFonts w:ascii="Arial" w:hAnsi="Arial" w:hint="default"/>
      </w:rPr>
    </w:lvl>
    <w:lvl w:ilvl="2" w:tplc="FEFA50E4" w:tentative="1">
      <w:start w:val="1"/>
      <w:numFmt w:val="bullet"/>
      <w:lvlText w:val="•"/>
      <w:lvlJc w:val="left"/>
      <w:pPr>
        <w:tabs>
          <w:tab w:val="num" w:pos="2160"/>
        </w:tabs>
        <w:ind w:left="2160" w:hanging="360"/>
      </w:pPr>
      <w:rPr>
        <w:rFonts w:ascii="Arial" w:hAnsi="Arial" w:hint="default"/>
      </w:rPr>
    </w:lvl>
    <w:lvl w:ilvl="3" w:tplc="8F646156" w:tentative="1">
      <w:start w:val="1"/>
      <w:numFmt w:val="bullet"/>
      <w:lvlText w:val="•"/>
      <w:lvlJc w:val="left"/>
      <w:pPr>
        <w:tabs>
          <w:tab w:val="num" w:pos="2880"/>
        </w:tabs>
        <w:ind w:left="2880" w:hanging="360"/>
      </w:pPr>
      <w:rPr>
        <w:rFonts w:ascii="Arial" w:hAnsi="Arial" w:hint="default"/>
      </w:rPr>
    </w:lvl>
    <w:lvl w:ilvl="4" w:tplc="98463DD0" w:tentative="1">
      <w:start w:val="1"/>
      <w:numFmt w:val="bullet"/>
      <w:lvlText w:val="•"/>
      <w:lvlJc w:val="left"/>
      <w:pPr>
        <w:tabs>
          <w:tab w:val="num" w:pos="3600"/>
        </w:tabs>
        <w:ind w:left="3600" w:hanging="360"/>
      </w:pPr>
      <w:rPr>
        <w:rFonts w:ascii="Arial" w:hAnsi="Arial" w:hint="default"/>
      </w:rPr>
    </w:lvl>
    <w:lvl w:ilvl="5" w:tplc="DE1435CA" w:tentative="1">
      <w:start w:val="1"/>
      <w:numFmt w:val="bullet"/>
      <w:lvlText w:val="•"/>
      <w:lvlJc w:val="left"/>
      <w:pPr>
        <w:tabs>
          <w:tab w:val="num" w:pos="4320"/>
        </w:tabs>
        <w:ind w:left="4320" w:hanging="360"/>
      </w:pPr>
      <w:rPr>
        <w:rFonts w:ascii="Arial" w:hAnsi="Arial" w:hint="default"/>
      </w:rPr>
    </w:lvl>
    <w:lvl w:ilvl="6" w:tplc="FFBC8FE2" w:tentative="1">
      <w:start w:val="1"/>
      <w:numFmt w:val="bullet"/>
      <w:lvlText w:val="•"/>
      <w:lvlJc w:val="left"/>
      <w:pPr>
        <w:tabs>
          <w:tab w:val="num" w:pos="5040"/>
        </w:tabs>
        <w:ind w:left="5040" w:hanging="360"/>
      </w:pPr>
      <w:rPr>
        <w:rFonts w:ascii="Arial" w:hAnsi="Arial" w:hint="default"/>
      </w:rPr>
    </w:lvl>
    <w:lvl w:ilvl="7" w:tplc="3786783E" w:tentative="1">
      <w:start w:val="1"/>
      <w:numFmt w:val="bullet"/>
      <w:lvlText w:val="•"/>
      <w:lvlJc w:val="left"/>
      <w:pPr>
        <w:tabs>
          <w:tab w:val="num" w:pos="5760"/>
        </w:tabs>
        <w:ind w:left="5760" w:hanging="360"/>
      </w:pPr>
      <w:rPr>
        <w:rFonts w:ascii="Arial" w:hAnsi="Arial" w:hint="default"/>
      </w:rPr>
    </w:lvl>
    <w:lvl w:ilvl="8" w:tplc="879A9176" w:tentative="1">
      <w:start w:val="1"/>
      <w:numFmt w:val="bullet"/>
      <w:lvlText w:val="•"/>
      <w:lvlJc w:val="left"/>
      <w:pPr>
        <w:tabs>
          <w:tab w:val="num" w:pos="6480"/>
        </w:tabs>
        <w:ind w:left="6480" w:hanging="360"/>
      </w:pPr>
      <w:rPr>
        <w:rFonts w:ascii="Arial" w:hAnsi="Arial" w:hint="default"/>
      </w:rPr>
    </w:lvl>
  </w:abstractNum>
  <w:abstractNum w:abstractNumId="1">
    <w:nsid w:val="163A5817"/>
    <w:multiLevelType w:val="hybridMultilevel"/>
    <w:tmpl w:val="83CCBDB8"/>
    <w:lvl w:ilvl="0" w:tplc="B3067290">
      <w:start w:val="1"/>
      <w:numFmt w:val="bullet"/>
      <w:lvlText w:val="•"/>
      <w:lvlJc w:val="left"/>
      <w:pPr>
        <w:tabs>
          <w:tab w:val="num" w:pos="720"/>
        </w:tabs>
        <w:ind w:left="720" w:hanging="360"/>
      </w:pPr>
      <w:rPr>
        <w:rFonts w:ascii="Times New Roman" w:hAnsi="Times New Roman" w:hint="default"/>
      </w:rPr>
    </w:lvl>
    <w:lvl w:ilvl="1" w:tplc="8DA8F88E" w:tentative="1">
      <w:start w:val="1"/>
      <w:numFmt w:val="bullet"/>
      <w:lvlText w:val="•"/>
      <w:lvlJc w:val="left"/>
      <w:pPr>
        <w:tabs>
          <w:tab w:val="num" w:pos="1440"/>
        </w:tabs>
        <w:ind w:left="1440" w:hanging="360"/>
      </w:pPr>
      <w:rPr>
        <w:rFonts w:ascii="Times New Roman" w:hAnsi="Times New Roman" w:hint="default"/>
      </w:rPr>
    </w:lvl>
    <w:lvl w:ilvl="2" w:tplc="EB282696" w:tentative="1">
      <w:start w:val="1"/>
      <w:numFmt w:val="bullet"/>
      <w:lvlText w:val="•"/>
      <w:lvlJc w:val="left"/>
      <w:pPr>
        <w:tabs>
          <w:tab w:val="num" w:pos="2160"/>
        </w:tabs>
        <w:ind w:left="2160" w:hanging="360"/>
      </w:pPr>
      <w:rPr>
        <w:rFonts w:ascii="Times New Roman" w:hAnsi="Times New Roman" w:hint="default"/>
      </w:rPr>
    </w:lvl>
    <w:lvl w:ilvl="3" w:tplc="9518208A" w:tentative="1">
      <w:start w:val="1"/>
      <w:numFmt w:val="bullet"/>
      <w:lvlText w:val="•"/>
      <w:lvlJc w:val="left"/>
      <w:pPr>
        <w:tabs>
          <w:tab w:val="num" w:pos="2880"/>
        </w:tabs>
        <w:ind w:left="2880" w:hanging="360"/>
      </w:pPr>
      <w:rPr>
        <w:rFonts w:ascii="Times New Roman" w:hAnsi="Times New Roman" w:hint="default"/>
      </w:rPr>
    </w:lvl>
    <w:lvl w:ilvl="4" w:tplc="B6205DC4" w:tentative="1">
      <w:start w:val="1"/>
      <w:numFmt w:val="bullet"/>
      <w:lvlText w:val="•"/>
      <w:lvlJc w:val="left"/>
      <w:pPr>
        <w:tabs>
          <w:tab w:val="num" w:pos="3600"/>
        </w:tabs>
        <w:ind w:left="3600" w:hanging="360"/>
      </w:pPr>
      <w:rPr>
        <w:rFonts w:ascii="Times New Roman" w:hAnsi="Times New Roman" w:hint="default"/>
      </w:rPr>
    </w:lvl>
    <w:lvl w:ilvl="5" w:tplc="98B0449C" w:tentative="1">
      <w:start w:val="1"/>
      <w:numFmt w:val="bullet"/>
      <w:lvlText w:val="•"/>
      <w:lvlJc w:val="left"/>
      <w:pPr>
        <w:tabs>
          <w:tab w:val="num" w:pos="4320"/>
        </w:tabs>
        <w:ind w:left="4320" w:hanging="360"/>
      </w:pPr>
      <w:rPr>
        <w:rFonts w:ascii="Times New Roman" w:hAnsi="Times New Roman" w:hint="default"/>
      </w:rPr>
    </w:lvl>
    <w:lvl w:ilvl="6" w:tplc="9DD0D90A" w:tentative="1">
      <w:start w:val="1"/>
      <w:numFmt w:val="bullet"/>
      <w:lvlText w:val="•"/>
      <w:lvlJc w:val="left"/>
      <w:pPr>
        <w:tabs>
          <w:tab w:val="num" w:pos="5040"/>
        </w:tabs>
        <w:ind w:left="5040" w:hanging="360"/>
      </w:pPr>
      <w:rPr>
        <w:rFonts w:ascii="Times New Roman" w:hAnsi="Times New Roman" w:hint="default"/>
      </w:rPr>
    </w:lvl>
    <w:lvl w:ilvl="7" w:tplc="12F47BD4" w:tentative="1">
      <w:start w:val="1"/>
      <w:numFmt w:val="bullet"/>
      <w:lvlText w:val="•"/>
      <w:lvlJc w:val="left"/>
      <w:pPr>
        <w:tabs>
          <w:tab w:val="num" w:pos="5760"/>
        </w:tabs>
        <w:ind w:left="5760" w:hanging="360"/>
      </w:pPr>
      <w:rPr>
        <w:rFonts w:ascii="Times New Roman" w:hAnsi="Times New Roman" w:hint="default"/>
      </w:rPr>
    </w:lvl>
    <w:lvl w:ilvl="8" w:tplc="056078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A83034"/>
    <w:multiLevelType w:val="hybridMultilevel"/>
    <w:tmpl w:val="F72E3B24"/>
    <w:lvl w:ilvl="0" w:tplc="6582B0E4">
      <w:start w:val="1"/>
      <w:numFmt w:val="bullet"/>
      <w:lvlText w:val="•"/>
      <w:lvlJc w:val="left"/>
      <w:pPr>
        <w:tabs>
          <w:tab w:val="num" w:pos="720"/>
        </w:tabs>
        <w:ind w:left="720" w:hanging="360"/>
      </w:pPr>
      <w:rPr>
        <w:rFonts w:ascii="Times New Roman" w:hAnsi="Times New Roman" w:hint="default"/>
      </w:rPr>
    </w:lvl>
    <w:lvl w:ilvl="1" w:tplc="876A7C14" w:tentative="1">
      <w:start w:val="1"/>
      <w:numFmt w:val="bullet"/>
      <w:lvlText w:val="•"/>
      <w:lvlJc w:val="left"/>
      <w:pPr>
        <w:tabs>
          <w:tab w:val="num" w:pos="1440"/>
        </w:tabs>
        <w:ind w:left="1440" w:hanging="360"/>
      </w:pPr>
      <w:rPr>
        <w:rFonts w:ascii="Times New Roman" w:hAnsi="Times New Roman" w:hint="default"/>
      </w:rPr>
    </w:lvl>
    <w:lvl w:ilvl="2" w:tplc="907C5788" w:tentative="1">
      <w:start w:val="1"/>
      <w:numFmt w:val="bullet"/>
      <w:lvlText w:val="•"/>
      <w:lvlJc w:val="left"/>
      <w:pPr>
        <w:tabs>
          <w:tab w:val="num" w:pos="2160"/>
        </w:tabs>
        <w:ind w:left="2160" w:hanging="360"/>
      </w:pPr>
      <w:rPr>
        <w:rFonts w:ascii="Times New Roman" w:hAnsi="Times New Roman" w:hint="default"/>
      </w:rPr>
    </w:lvl>
    <w:lvl w:ilvl="3" w:tplc="4D5ADEE6" w:tentative="1">
      <w:start w:val="1"/>
      <w:numFmt w:val="bullet"/>
      <w:lvlText w:val="•"/>
      <w:lvlJc w:val="left"/>
      <w:pPr>
        <w:tabs>
          <w:tab w:val="num" w:pos="2880"/>
        </w:tabs>
        <w:ind w:left="2880" w:hanging="360"/>
      </w:pPr>
      <w:rPr>
        <w:rFonts w:ascii="Times New Roman" w:hAnsi="Times New Roman" w:hint="default"/>
      </w:rPr>
    </w:lvl>
    <w:lvl w:ilvl="4" w:tplc="9C060B5E" w:tentative="1">
      <w:start w:val="1"/>
      <w:numFmt w:val="bullet"/>
      <w:lvlText w:val="•"/>
      <w:lvlJc w:val="left"/>
      <w:pPr>
        <w:tabs>
          <w:tab w:val="num" w:pos="3600"/>
        </w:tabs>
        <w:ind w:left="3600" w:hanging="360"/>
      </w:pPr>
      <w:rPr>
        <w:rFonts w:ascii="Times New Roman" w:hAnsi="Times New Roman" w:hint="default"/>
      </w:rPr>
    </w:lvl>
    <w:lvl w:ilvl="5" w:tplc="94D8ABD8" w:tentative="1">
      <w:start w:val="1"/>
      <w:numFmt w:val="bullet"/>
      <w:lvlText w:val="•"/>
      <w:lvlJc w:val="left"/>
      <w:pPr>
        <w:tabs>
          <w:tab w:val="num" w:pos="4320"/>
        </w:tabs>
        <w:ind w:left="4320" w:hanging="360"/>
      </w:pPr>
      <w:rPr>
        <w:rFonts w:ascii="Times New Roman" w:hAnsi="Times New Roman" w:hint="default"/>
      </w:rPr>
    </w:lvl>
    <w:lvl w:ilvl="6" w:tplc="EC3C3916" w:tentative="1">
      <w:start w:val="1"/>
      <w:numFmt w:val="bullet"/>
      <w:lvlText w:val="•"/>
      <w:lvlJc w:val="left"/>
      <w:pPr>
        <w:tabs>
          <w:tab w:val="num" w:pos="5040"/>
        </w:tabs>
        <w:ind w:left="5040" w:hanging="360"/>
      </w:pPr>
      <w:rPr>
        <w:rFonts w:ascii="Times New Roman" w:hAnsi="Times New Roman" w:hint="default"/>
      </w:rPr>
    </w:lvl>
    <w:lvl w:ilvl="7" w:tplc="7FC6335E" w:tentative="1">
      <w:start w:val="1"/>
      <w:numFmt w:val="bullet"/>
      <w:lvlText w:val="•"/>
      <w:lvlJc w:val="left"/>
      <w:pPr>
        <w:tabs>
          <w:tab w:val="num" w:pos="5760"/>
        </w:tabs>
        <w:ind w:left="5760" w:hanging="360"/>
      </w:pPr>
      <w:rPr>
        <w:rFonts w:ascii="Times New Roman" w:hAnsi="Times New Roman" w:hint="default"/>
      </w:rPr>
    </w:lvl>
    <w:lvl w:ilvl="8" w:tplc="173848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683226E"/>
    <w:multiLevelType w:val="hybridMultilevel"/>
    <w:tmpl w:val="3AEA969C"/>
    <w:lvl w:ilvl="0" w:tplc="5FEC6E12">
      <w:start w:val="1"/>
      <w:numFmt w:val="bullet"/>
      <w:lvlText w:val="•"/>
      <w:lvlJc w:val="left"/>
      <w:pPr>
        <w:tabs>
          <w:tab w:val="num" w:pos="720"/>
        </w:tabs>
        <w:ind w:left="720" w:hanging="360"/>
      </w:pPr>
      <w:rPr>
        <w:rFonts w:ascii="Times New Roman" w:hAnsi="Times New Roman" w:hint="default"/>
      </w:rPr>
    </w:lvl>
    <w:lvl w:ilvl="1" w:tplc="38E40EC4" w:tentative="1">
      <w:start w:val="1"/>
      <w:numFmt w:val="bullet"/>
      <w:lvlText w:val="•"/>
      <w:lvlJc w:val="left"/>
      <w:pPr>
        <w:tabs>
          <w:tab w:val="num" w:pos="1440"/>
        </w:tabs>
        <w:ind w:left="1440" w:hanging="360"/>
      </w:pPr>
      <w:rPr>
        <w:rFonts w:ascii="Times New Roman" w:hAnsi="Times New Roman" w:hint="default"/>
      </w:rPr>
    </w:lvl>
    <w:lvl w:ilvl="2" w:tplc="DA048BC0" w:tentative="1">
      <w:start w:val="1"/>
      <w:numFmt w:val="bullet"/>
      <w:lvlText w:val="•"/>
      <w:lvlJc w:val="left"/>
      <w:pPr>
        <w:tabs>
          <w:tab w:val="num" w:pos="2160"/>
        </w:tabs>
        <w:ind w:left="2160" w:hanging="360"/>
      </w:pPr>
      <w:rPr>
        <w:rFonts w:ascii="Times New Roman" w:hAnsi="Times New Roman" w:hint="default"/>
      </w:rPr>
    </w:lvl>
    <w:lvl w:ilvl="3" w:tplc="D34ED98C" w:tentative="1">
      <w:start w:val="1"/>
      <w:numFmt w:val="bullet"/>
      <w:lvlText w:val="•"/>
      <w:lvlJc w:val="left"/>
      <w:pPr>
        <w:tabs>
          <w:tab w:val="num" w:pos="2880"/>
        </w:tabs>
        <w:ind w:left="2880" w:hanging="360"/>
      </w:pPr>
      <w:rPr>
        <w:rFonts w:ascii="Times New Roman" w:hAnsi="Times New Roman" w:hint="default"/>
      </w:rPr>
    </w:lvl>
    <w:lvl w:ilvl="4" w:tplc="609EEDDA" w:tentative="1">
      <w:start w:val="1"/>
      <w:numFmt w:val="bullet"/>
      <w:lvlText w:val="•"/>
      <w:lvlJc w:val="left"/>
      <w:pPr>
        <w:tabs>
          <w:tab w:val="num" w:pos="3600"/>
        </w:tabs>
        <w:ind w:left="3600" w:hanging="360"/>
      </w:pPr>
      <w:rPr>
        <w:rFonts w:ascii="Times New Roman" w:hAnsi="Times New Roman" w:hint="default"/>
      </w:rPr>
    </w:lvl>
    <w:lvl w:ilvl="5" w:tplc="440016EC" w:tentative="1">
      <w:start w:val="1"/>
      <w:numFmt w:val="bullet"/>
      <w:lvlText w:val="•"/>
      <w:lvlJc w:val="left"/>
      <w:pPr>
        <w:tabs>
          <w:tab w:val="num" w:pos="4320"/>
        </w:tabs>
        <w:ind w:left="4320" w:hanging="360"/>
      </w:pPr>
      <w:rPr>
        <w:rFonts w:ascii="Times New Roman" w:hAnsi="Times New Roman" w:hint="default"/>
      </w:rPr>
    </w:lvl>
    <w:lvl w:ilvl="6" w:tplc="B3925CF4" w:tentative="1">
      <w:start w:val="1"/>
      <w:numFmt w:val="bullet"/>
      <w:lvlText w:val="•"/>
      <w:lvlJc w:val="left"/>
      <w:pPr>
        <w:tabs>
          <w:tab w:val="num" w:pos="5040"/>
        </w:tabs>
        <w:ind w:left="5040" w:hanging="360"/>
      </w:pPr>
      <w:rPr>
        <w:rFonts w:ascii="Times New Roman" w:hAnsi="Times New Roman" w:hint="default"/>
      </w:rPr>
    </w:lvl>
    <w:lvl w:ilvl="7" w:tplc="7DB27F80" w:tentative="1">
      <w:start w:val="1"/>
      <w:numFmt w:val="bullet"/>
      <w:lvlText w:val="•"/>
      <w:lvlJc w:val="left"/>
      <w:pPr>
        <w:tabs>
          <w:tab w:val="num" w:pos="5760"/>
        </w:tabs>
        <w:ind w:left="5760" w:hanging="360"/>
      </w:pPr>
      <w:rPr>
        <w:rFonts w:ascii="Times New Roman" w:hAnsi="Times New Roman" w:hint="default"/>
      </w:rPr>
    </w:lvl>
    <w:lvl w:ilvl="8" w:tplc="B78AD1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816754"/>
    <w:multiLevelType w:val="hybridMultilevel"/>
    <w:tmpl w:val="ACE8B31A"/>
    <w:lvl w:ilvl="0" w:tplc="6D2250E2">
      <w:start w:val="1"/>
      <w:numFmt w:val="bullet"/>
      <w:lvlText w:val="•"/>
      <w:lvlJc w:val="left"/>
      <w:pPr>
        <w:tabs>
          <w:tab w:val="num" w:pos="720"/>
        </w:tabs>
        <w:ind w:left="720" w:hanging="360"/>
      </w:pPr>
      <w:rPr>
        <w:rFonts w:ascii="Times New Roman" w:hAnsi="Times New Roman" w:hint="default"/>
      </w:rPr>
    </w:lvl>
    <w:lvl w:ilvl="1" w:tplc="7D7C7AEC" w:tentative="1">
      <w:start w:val="1"/>
      <w:numFmt w:val="bullet"/>
      <w:lvlText w:val="•"/>
      <w:lvlJc w:val="left"/>
      <w:pPr>
        <w:tabs>
          <w:tab w:val="num" w:pos="1440"/>
        </w:tabs>
        <w:ind w:left="1440" w:hanging="360"/>
      </w:pPr>
      <w:rPr>
        <w:rFonts w:ascii="Times New Roman" w:hAnsi="Times New Roman" w:hint="default"/>
      </w:rPr>
    </w:lvl>
    <w:lvl w:ilvl="2" w:tplc="39F0F9A2" w:tentative="1">
      <w:start w:val="1"/>
      <w:numFmt w:val="bullet"/>
      <w:lvlText w:val="•"/>
      <w:lvlJc w:val="left"/>
      <w:pPr>
        <w:tabs>
          <w:tab w:val="num" w:pos="2160"/>
        </w:tabs>
        <w:ind w:left="2160" w:hanging="360"/>
      </w:pPr>
      <w:rPr>
        <w:rFonts w:ascii="Times New Roman" w:hAnsi="Times New Roman" w:hint="default"/>
      </w:rPr>
    </w:lvl>
    <w:lvl w:ilvl="3" w:tplc="51B2B442" w:tentative="1">
      <w:start w:val="1"/>
      <w:numFmt w:val="bullet"/>
      <w:lvlText w:val="•"/>
      <w:lvlJc w:val="left"/>
      <w:pPr>
        <w:tabs>
          <w:tab w:val="num" w:pos="2880"/>
        </w:tabs>
        <w:ind w:left="2880" w:hanging="360"/>
      </w:pPr>
      <w:rPr>
        <w:rFonts w:ascii="Times New Roman" w:hAnsi="Times New Roman" w:hint="default"/>
      </w:rPr>
    </w:lvl>
    <w:lvl w:ilvl="4" w:tplc="F370A54C" w:tentative="1">
      <w:start w:val="1"/>
      <w:numFmt w:val="bullet"/>
      <w:lvlText w:val="•"/>
      <w:lvlJc w:val="left"/>
      <w:pPr>
        <w:tabs>
          <w:tab w:val="num" w:pos="3600"/>
        </w:tabs>
        <w:ind w:left="3600" w:hanging="360"/>
      </w:pPr>
      <w:rPr>
        <w:rFonts w:ascii="Times New Roman" w:hAnsi="Times New Roman" w:hint="default"/>
      </w:rPr>
    </w:lvl>
    <w:lvl w:ilvl="5" w:tplc="D2A46FE8" w:tentative="1">
      <w:start w:val="1"/>
      <w:numFmt w:val="bullet"/>
      <w:lvlText w:val="•"/>
      <w:lvlJc w:val="left"/>
      <w:pPr>
        <w:tabs>
          <w:tab w:val="num" w:pos="4320"/>
        </w:tabs>
        <w:ind w:left="4320" w:hanging="360"/>
      </w:pPr>
      <w:rPr>
        <w:rFonts w:ascii="Times New Roman" w:hAnsi="Times New Roman" w:hint="default"/>
      </w:rPr>
    </w:lvl>
    <w:lvl w:ilvl="6" w:tplc="B10CCBD2" w:tentative="1">
      <w:start w:val="1"/>
      <w:numFmt w:val="bullet"/>
      <w:lvlText w:val="•"/>
      <w:lvlJc w:val="left"/>
      <w:pPr>
        <w:tabs>
          <w:tab w:val="num" w:pos="5040"/>
        </w:tabs>
        <w:ind w:left="5040" w:hanging="360"/>
      </w:pPr>
      <w:rPr>
        <w:rFonts w:ascii="Times New Roman" w:hAnsi="Times New Roman" w:hint="default"/>
      </w:rPr>
    </w:lvl>
    <w:lvl w:ilvl="7" w:tplc="BD68B1D2" w:tentative="1">
      <w:start w:val="1"/>
      <w:numFmt w:val="bullet"/>
      <w:lvlText w:val="•"/>
      <w:lvlJc w:val="left"/>
      <w:pPr>
        <w:tabs>
          <w:tab w:val="num" w:pos="5760"/>
        </w:tabs>
        <w:ind w:left="5760" w:hanging="360"/>
      </w:pPr>
      <w:rPr>
        <w:rFonts w:ascii="Times New Roman" w:hAnsi="Times New Roman" w:hint="default"/>
      </w:rPr>
    </w:lvl>
    <w:lvl w:ilvl="8" w:tplc="4F9EE95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031479"/>
    <w:multiLevelType w:val="hybridMultilevel"/>
    <w:tmpl w:val="31A85F58"/>
    <w:lvl w:ilvl="0" w:tplc="4D4852EC">
      <w:start w:val="1"/>
      <w:numFmt w:val="bullet"/>
      <w:lvlText w:val="•"/>
      <w:lvlJc w:val="left"/>
      <w:pPr>
        <w:tabs>
          <w:tab w:val="num" w:pos="720"/>
        </w:tabs>
        <w:ind w:left="720" w:hanging="360"/>
      </w:pPr>
      <w:rPr>
        <w:rFonts w:ascii="Arial" w:hAnsi="Arial" w:hint="default"/>
      </w:rPr>
    </w:lvl>
    <w:lvl w:ilvl="1" w:tplc="A140C4F0" w:tentative="1">
      <w:start w:val="1"/>
      <w:numFmt w:val="bullet"/>
      <w:lvlText w:val="•"/>
      <w:lvlJc w:val="left"/>
      <w:pPr>
        <w:tabs>
          <w:tab w:val="num" w:pos="1440"/>
        </w:tabs>
        <w:ind w:left="1440" w:hanging="360"/>
      </w:pPr>
      <w:rPr>
        <w:rFonts w:ascii="Arial" w:hAnsi="Arial" w:hint="default"/>
      </w:rPr>
    </w:lvl>
    <w:lvl w:ilvl="2" w:tplc="DD4C677A" w:tentative="1">
      <w:start w:val="1"/>
      <w:numFmt w:val="bullet"/>
      <w:lvlText w:val="•"/>
      <w:lvlJc w:val="left"/>
      <w:pPr>
        <w:tabs>
          <w:tab w:val="num" w:pos="2160"/>
        </w:tabs>
        <w:ind w:left="2160" w:hanging="360"/>
      </w:pPr>
      <w:rPr>
        <w:rFonts w:ascii="Arial" w:hAnsi="Arial" w:hint="default"/>
      </w:rPr>
    </w:lvl>
    <w:lvl w:ilvl="3" w:tplc="38404DA8" w:tentative="1">
      <w:start w:val="1"/>
      <w:numFmt w:val="bullet"/>
      <w:lvlText w:val="•"/>
      <w:lvlJc w:val="left"/>
      <w:pPr>
        <w:tabs>
          <w:tab w:val="num" w:pos="2880"/>
        </w:tabs>
        <w:ind w:left="2880" w:hanging="360"/>
      </w:pPr>
      <w:rPr>
        <w:rFonts w:ascii="Arial" w:hAnsi="Arial" w:hint="default"/>
      </w:rPr>
    </w:lvl>
    <w:lvl w:ilvl="4" w:tplc="B560D272" w:tentative="1">
      <w:start w:val="1"/>
      <w:numFmt w:val="bullet"/>
      <w:lvlText w:val="•"/>
      <w:lvlJc w:val="left"/>
      <w:pPr>
        <w:tabs>
          <w:tab w:val="num" w:pos="3600"/>
        </w:tabs>
        <w:ind w:left="3600" w:hanging="360"/>
      </w:pPr>
      <w:rPr>
        <w:rFonts w:ascii="Arial" w:hAnsi="Arial" w:hint="default"/>
      </w:rPr>
    </w:lvl>
    <w:lvl w:ilvl="5" w:tplc="FDB6DBD2" w:tentative="1">
      <w:start w:val="1"/>
      <w:numFmt w:val="bullet"/>
      <w:lvlText w:val="•"/>
      <w:lvlJc w:val="left"/>
      <w:pPr>
        <w:tabs>
          <w:tab w:val="num" w:pos="4320"/>
        </w:tabs>
        <w:ind w:left="4320" w:hanging="360"/>
      </w:pPr>
      <w:rPr>
        <w:rFonts w:ascii="Arial" w:hAnsi="Arial" w:hint="default"/>
      </w:rPr>
    </w:lvl>
    <w:lvl w:ilvl="6" w:tplc="B7C47BB4" w:tentative="1">
      <w:start w:val="1"/>
      <w:numFmt w:val="bullet"/>
      <w:lvlText w:val="•"/>
      <w:lvlJc w:val="left"/>
      <w:pPr>
        <w:tabs>
          <w:tab w:val="num" w:pos="5040"/>
        </w:tabs>
        <w:ind w:left="5040" w:hanging="360"/>
      </w:pPr>
      <w:rPr>
        <w:rFonts w:ascii="Arial" w:hAnsi="Arial" w:hint="default"/>
      </w:rPr>
    </w:lvl>
    <w:lvl w:ilvl="7" w:tplc="3B0CACC4" w:tentative="1">
      <w:start w:val="1"/>
      <w:numFmt w:val="bullet"/>
      <w:lvlText w:val="•"/>
      <w:lvlJc w:val="left"/>
      <w:pPr>
        <w:tabs>
          <w:tab w:val="num" w:pos="5760"/>
        </w:tabs>
        <w:ind w:left="5760" w:hanging="360"/>
      </w:pPr>
      <w:rPr>
        <w:rFonts w:ascii="Arial" w:hAnsi="Arial" w:hint="default"/>
      </w:rPr>
    </w:lvl>
    <w:lvl w:ilvl="8" w:tplc="873A4CAA" w:tentative="1">
      <w:start w:val="1"/>
      <w:numFmt w:val="bullet"/>
      <w:lvlText w:val="•"/>
      <w:lvlJc w:val="left"/>
      <w:pPr>
        <w:tabs>
          <w:tab w:val="num" w:pos="6480"/>
        </w:tabs>
        <w:ind w:left="6480" w:hanging="360"/>
      </w:pPr>
      <w:rPr>
        <w:rFonts w:ascii="Arial" w:hAnsi="Arial" w:hint="default"/>
      </w:rPr>
    </w:lvl>
  </w:abstractNum>
  <w:abstractNum w:abstractNumId="6">
    <w:nsid w:val="33F56C05"/>
    <w:multiLevelType w:val="hybridMultilevel"/>
    <w:tmpl w:val="A8AE8BFC"/>
    <w:lvl w:ilvl="0" w:tplc="C994A792">
      <w:start w:val="1"/>
      <w:numFmt w:val="bullet"/>
      <w:lvlText w:val="•"/>
      <w:lvlJc w:val="left"/>
      <w:pPr>
        <w:tabs>
          <w:tab w:val="num" w:pos="720"/>
        </w:tabs>
        <w:ind w:left="720" w:hanging="360"/>
      </w:pPr>
      <w:rPr>
        <w:rFonts w:ascii="Arial" w:hAnsi="Arial" w:hint="default"/>
      </w:rPr>
    </w:lvl>
    <w:lvl w:ilvl="1" w:tplc="3494A3EE" w:tentative="1">
      <w:start w:val="1"/>
      <w:numFmt w:val="bullet"/>
      <w:lvlText w:val="•"/>
      <w:lvlJc w:val="left"/>
      <w:pPr>
        <w:tabs>
          <w:tab w:val="num" w:pos="1440"/>
        </w:tabs>
        <w:ind w:left="1440" w:hanging="360"/>
      </w:pPr>
      <w:rPr>
        <w:rFonts w:ascii="Arial" w:hAnsi="Arial" w:hint="default"/>
      </w:rPr>
    </w:lvl>
    <w:lvl w:ilvl="2" w:tplc="53F8CA54" w:tentative="1">
      <w:start w:val="1"/>
      <w:numFmt w:val="bullet"/>
      <w:lvlText w:val="•"/>
      <w:lvlJc w:val="left"/>
      <w:pPr>
        <w:tabs>
          <w:tab w:val="num" w:pos="2160"/>
        </w:tabs>
        <w:ind w:left="2160" w:hanging="360"/>
      </w:pPr>
      <w:rPr>
        <w:rFonts w:ascii="Arial" w:hAnsi="Arial" w:hint="default"/>
      </w:rPr>
    </w:lvl>
    <w:lvl w:ilvl="3" w:tplc="819CAEB2" w:tentative="1">
      <w:start w:val="1"/>
      <w:numFmt w:val="bullet"/>
      <w:lvlText w:val="•"/>
      <w:lvlJc w:val="left"/>
      <w:pPr>
        <w:tabs>
          <w:tab w:val="num" w:pos="2880"/>
        </w:tabs>
        <w:ind w:left="2880" w:hanging="360"/>
      </w:pPr>
      <w:rPr>
        <w:rFonts w:ascii="Arial" w:hAnsi="Arial" w:hint="default"/>
      </w:rPr>
    </w:lvl>
    <w:lvl w:ilvl="4" w:tplc="7210711C" w:tentative="1">
      <w:start w:val="1"/>
      <w:numFmt w:val="bullet"/>
      <w:lvlText w:val="•"/>
      <w:lvlJc w:val="left"/>
      <w:pPr>
        <w:tabs>
          <w:tab w:val="num" w:pos="3600"/>
        </w:tabs>
        <w:ind w:left="3600" w:hanging="360"/>
      </w:pPr>
      <w:rPr>
        <w:rFonts w:ascii="Arial" w:hAnsi="Arial" w:hint="default"/>
      </w:rPr>
    </w:lvl>
    <w:lvl w:ilvl="5" w:tplc="BE241B4E" w:tentative="1">
      <w:start w:val="1"/>
      <w:numFmt w:val="bullet"/>
      <w:lvlText w:val="•"/>
      <w:lvlJc w:val="left"/>
      <w:pPr>
        <w:tabs>
          <w:tab w:val="num" w:pos="4320"/>
        </w:tabs>
        <w:ind w:left="4320" w:hanging="360"/>
      </w:pPr>
      <w:rPr>
        <w:rFonts w:ascii="Arial" w:hAnsi="Arial" w:hint="default"/>
      </w:rPr>
    </w:lvl>
    <w:lvl w:ilvl="6" w:tplc="BF94306C" w:tentative="1">
      <w:start w:val="1"/>
      <w:numFmt w:val="bullet"/>
      <w:lvlText w:val="•"/>
      <w:lvlJc w:val="left"/>
      <w:pPr>
        <w:tabs>
          <w:tab w:val="num" w:pos="5040"/>
        </w:tabs>
        <w:ind w:left="5040" w:hanging="360"/>
      </w:pPr>
      <w:rPr>
        <w:rFonts w:ascii="Arial" w:hAnsi="Arial" w:hint="default"/>
      </w:rPr>
    </w:lvl>
    <w:lvl w:ilvl="7" w:tplc="EA266E00" w:tentative="1">
      <w:start w:val="1"/>
      <w:numFmt w:val="bullet"/>
      <w:lvlText w:val="•"/>
      <w:lvlJc w:val="left"/>
      <w:pPr>
        <w:tabs>
          <w:tab w:val="num" w:pos="5760"/>
        </w:tabs>
        <w:ind w:left="5760" w:hanging="360"/>
      </w:pPr>
      <w:rPr>
        <w:rFonts w:ascii="Arial" w:hAnsi="Arial" w:hint="default"/>
      </w:rPr>
    </w:lvl>
    <w:lvl w:ilvl="8" w:tplc="62F0EDB2" w:tentative="1">
      <w:start w:val="1"/>
      <w:numFmt w:val="bullet"/>
      <w:lvlText w:val="•"/>
      <w:lvlJc w:val="left"/>
      <w:pPr>
        <w:tabs>
          <w:tab w:val="num" w:pos="6480"/>
        </w:tabs>
        <w:ind w:left="6480" w:hanging="360"/>
      </w:pPr>
      <w:rPr>
        <w:rFonts w:ascii="Arial" w:hAnsi="Arial" w:hint="default"/>
      </w:rPr>
    </w:lvl>
  </w:abstractNum>
  <w:abstractNum w:abstractNumId="7">
    <w:nsid w:val="35A7009B"/>
    <w:multiLevelType w:val="hybridMultilevel"/>
    <w:tmpl w:val="B8FAF44C"/>
    <w:lvl w:ilvl="0" w:tplc="B3ECD13C">
      <w:start w:val="1"/>
      <w:numFmt w:val="bullet"/>
      <w:lvlText w:val="•"/>
      <w:lvlJc w:val="left"/>
      <w:pPr>
        <w:tabs>
          <w:tab w:val="num" w:pos="720"/>
        </w:tabs>
        <w:ind w:left="720" w:hanging="360"/>
      </w:pPr>
      <w:rPr>
        <w:rFonts w:ascii="Times New Roman" w:hAnsi="Times New Roman" w:hint="default"/>
      </w:rPr>
    </w:lvl>
    <w:lvl w:ilvl="1" w:tplc="88CA16EA" w:tentative="1">
      <w:start w:val="1"/>
      <w:numFmt w:val="bullet"/>
      <w:lvlText w:val="•"/>
      <w:lvlJc w:val="left"/>
      <w:pPr>
        <w:tabs>
          <w:tab w:val="num" w:pos="1440"/>
        </w:tabs>
        <w:ind w:left="1440" w:hanging="360"/>
      </w:pPr>
      <w:rPr>
        <w:rFonts w:ascii="Times New Roman" w:hAnsi="Times New Roman" w:hint="default"/>
      </w:rPr>
    </w:lvl>
    <w:lvl w:ilvl="2" w:tplc="5BC06142" w:tentative="1">
      <w:start w:val="1"/>
      <w:numFmt w:val="bullet"/>
      <w:lvlText w:val="•"/>
      <w:lvlJc w:val="left"/>
      <w:pPr>
        <w:tabs>
          <w:tab w:val="num" w:pos="2160"/>
        </w:tabs>
        <w:ind w:left="2160" w:hanging="360"/>
      </w:pPr>
      <w:rPr>
        <w:rFonts w:ascii="Times New Roman" w:hAnsi="Times New Roman" w:hint="default"/>
      </w:rPr>
    </w:lvl>
    <w:lvl w:ilvl="3" w:tplc="85D83652" w:tentative="1">
      <w:start w:val="1"/>
      <w:numFmt w:val="bullet"/>
      <w:lvlText w:val="•"/>
      <w:lvlJc w:val="left"/>
      <w:pPr>
        <w:tabs>
          <w:tab w:val="num" w:pos="2880"/>
        </w:tabs>
        <w:ind w:left="2880" w:hanging="360"/>
      </w:pPr>
      <w:rPr>
        <w:rFonts w:ascii="Times New Roman" w:hAnsi="Times New Roman" w:hint="default"/>
      </w:rPr>
    </w:lvl>
    <w:lvl w:ilvl="4" w:tplc="4CF235FC" w:tentative="1">
      <w:start w:val="1"/>
      <w:numFmt w:val="bullet"/>
      <w:lvlText w:val="•"/>
      <w:lvlJc w:val="left"/>
      <w:pPr>
        <w:tabs>
          <w:tab w:val="num" w:pos="3600"/>
        </w:tabs>
        <w:ind w:left="3600" w:hanging="360"/>
      </w:pPr>
      <w:rPr>
        <w:rFonts w:ascii="Times New Roman" w:hAnsi="Times New Roman" w:hint="default"/>
      </w:rPr>
    </w:lvl>
    <w:lvl w:ilvl="5" w:tplc="6896DCD2" w:tentative="1">
      <w:start w:val="1"/>
      <w:numFmt w:val="bullet"/>
      <w:lvlText w:val="•"/>
      <w:lvlJc w:val="left"/>
      <w:pPr>
        <w:tabs>
          <w:tab w:val="num" w:pos="4320"/>
        </w:tabs>
        <w:ind w:left="4320" w:hanging="360"/>
      </w:pPr>
      <w:rPr>
        <w:rFonts w:ascii="Times New Roman" w:hAnsi="Times New Roman" w:hint="default"/>
      </w:rPr>
    </w:lvl>
    <w:lvl w:ilvl="6" w:tplc="177E866A" w:tentative="1">
      <w:start w:val="1"/>
      <w:numFmt w:val="bullet"/>
      <w:lvlText w:val="•"/>
      <w:lvlJc w:val="left"/>
      <w:pPr>
        <w:tabs>
          <w:tab w:val="num" w:pos="5040"/>
        </w:tabs>
        <w:ind w:left="5040" w:hanging="360"/>
      </w:pPr>
      <w:rPr>
        <w:rFonts w:ascii="Times New Roman" w:hAnsi="Times New Roman" w:hint="default"/>
      </w:rPr>
    </w:lvl>
    <w:lvl w:ilvl="7" w:tplc="FB2C80BC" w:tentative="1">
      <w:start w:val="1"/>
      <w:numFmt w:val="bullet"/>
      <w:lvlText w:val="•"/>
      <w:lvlJc w:val="left"/>
      <w:pPr>
        <w:tabs>
          <w:tab w:val="num" w:pos="5760"/>
        </w:tabs>
        <w:ind w:left="5760" w:hanging="360"/>
      </w:pPr>
      <w:rPr>
        <w:rFonts w:ascii="Times New Roman" w:hAnsi="Times New Roman" w:hint="default"/>
      </w:rPr>
    </w:lvl>
    <w:lvl w:ilvl="8" w:tplc="1E3AE1E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C886F21"/>
    <w:multiLevelType w:val="hybridMultilevel"/>
    <w:tmpl w:val="0A4C7C1E"/>
    <w:lvl w:ilvl="0" w:tplc="141E29EC">
      <w:start w:val="1"/>
      <w:numFmt w:val="bullet"/>
      <w:lvlText w:val="•"/>
      <w:lvlJc w:val="left"/>
      <w:pPr>
        <w:tabs>
          <w:tab w:val="num" w:pos="720"/>
        </w:tabs>
        <w:ind w:left="720" w:hanging="360"/>
      </w:pPr>
      <w:rPr>
        <w:rFonts w:ascii="Arial" w:hAnsi="Arial" w:hint="default"/>
      </w:rPr>
    </w:lvl>
    <w:lvl w:ilvl="1" w:tplc="8DCAEADA" w:tentative="1">
      <w:start w:val="1"/>
      <w:numFmt w:val="bullet"/>
      <w:lvlText w:val="•"/>
      <w:lvlJc w:val="left"/>
      <w:pPr>
        <w:tabs>
          <w:tab w:val="num" w:pos="1440"/>
        </w:tabs>
        <w:ind w:left="1440" w:hanging="360"/>
      </w:pPr>
      <w:rPr>
        <w:rFonts w:ascii="Arial" w:hAnsi="Arial" w:hint="default"/>
      </w:rPr>
    </w:lvl>
    <w:lvl w:ilvl="2" w:tplc="61848D4C" w:tentative="1">
      <w:start w:val="1"/>
      <w:numFmt w:val="bullet"/>
      <w:lvlText w:val="•"/>
      <w:lvlJc w:val="left"/>
      <w:pPr>
        <w:tabs>
          <w:tab w:val="num" w:pos="2160"/>
        </w:tabs>
        <w:ind w:left="2160" w:hanging="360"/>
      </w:pPr>
      <w:rPr>
        <w:rFonts w:ascii="Arial" w:hAnsi="Arial" w:hint="default"/>
      </w:rPr>
    </w:lvl>
    <w:lvl w:ilvl="3" w:tplc="08FCE87C" w:tentative="1">
      <w:start w:val="1"/>
      <w:numFmt w:val="bullet"/>
      <w:lvlText w:val="•"/>
      <w:lvlJc w:val="left"/>
      <w:pPr>
        <w:tabs>
          <w:tab w:val="num" w:pos="2880"/>
        </w:tabs>
        <w:ind w:left="2880" w:hanging="360"/>
      </w:pPr>
      <w:rPr>
        <w:rFonts w:ascii="Arial" w:hAnsi="Arial" w:hint="default"/>
      </w:rPr>
    </w:lvl>
    <w:lvl w:ilvl="4" w:tplc="A0A69138" w:tentative="1">
      <w:start w:val="1"/>
      <w:numFmt w:val="bullet"/>
      <w:lvlText w:val="•"/>
      <w:lvlJc w:val="left"/>
      <w:pPr>
        <w:tabs>
          <w:tab w:val="num" w:pos="3600"/>
        </w:tabs>
        <w:ind w:left="3600" w:hanging="360"/>
      </w:pPr>
      <w:rPr>
        <w:rFonts w:ascii="Arial" w:hAnsi="Arial" w:hint="default"/>
      </w:rPr>
    </w:lvl>
    <w:lvl w:ilvl="5" w:tplc="91B07A84" w:tentative="1">
      <w:start w:val="1"/>
      <w:numFmt w:val="bullet"/>
      <w:lvlText w:val="•"/>
      <w:lvlJc w:val="left"/>
      <w:pPr>
        <w:tabs>
          <w:tab w:val="num" w:pos="4320"/>
        </w:tabs>
        <w:ind w:left="4320" w:hanging="360"/>
      </w:pPr>
      <w:rPr>
        <w:rFonts w:ascii="Arial" w:hAnsi="Arial" w:hint="default"/>
      </w:rPr>
    </w:lvl>
    <w:lvl w:ilvl="6" w:tplc="7E92187E" w:tentative="1">
      <w:start w:val="1"/>
      <w:numFmt w:val="bullet"/>
      <w:lvlText w:val="•"/>
      <w:lvlJc w:val="left"/>
      <w:pPr>
        <w:tabs>
          <w:tab w:val="num" w:pos="5040"/>
        </w:tabs>
        <w:ind w:left="5040" w:hanging="360"/>
      </w:pPr>
      <w:rPr>
        <w:rFonts w:ascii="Arial" w:hAnsi="Arial" w:hint="default"/>
      </w:rPr>
    </w:lvl>
    <w:lvl w:ilvl="7" w:tplc="0F48C3CE" w:tentative="1">
      <w:start w:val="1"/>
      <w:numFmt w:val="bullet"/>
      <w:lvlText w:val="•"/>
      <w:lvlJc w:val="left"/>
      <w:pPr>
        <w:tabs>
          <w:tab w:val="num" w:pos="5760"/>
        </w:tabs>
        <w:ind w:left="5760" w:hanging="360"/>
      </w:pPr>
      <w:rPr>
        <w:rFonts w:ascii="Arial" w:hAnsi="Arial" w:hint="default"/>
      </w:rPr>
    </w:lvl>
    <w:lvl w:ilvl="8" w:tplc="5ED80888" w:tentative="1">
      <w:start w:val="1"/>
      <w:numFmt w:val="bullet"/>
      <w:lvlText w:val="•"/>
      <w:lvlJc w:val="left"/>
      <w:pPr>
        <w:tabs>
          <w:tab w:val="num" w:pos="6480"/>
        </w:tabs>
        <w:ind w:left="6480" w:hanging="360"/>
      </w:pPr>
      <w:rPr>
        <w:rFonts w:ascii="Arial" w:hAnsi="Arial" w:hint="default"/>
      </w:rPr>
    </w:lvl>
  </w:abstractNum>
  <w:abstractNum w:abstractNumId="9">
    <w:nsid w:val="3D8B4D0C"/>
    <w:multiLevelType w:val="hybridMultilevel"/>
    <w:tmpl w:val="03EAA904"/>
    <w:lvl w:ilvl="0" w:tplc="7DD020B8">
      <w:start w:val="1"/>
      <w:numFmt w:val="bullet"/>
      <w:lvlText w:val="•"/>
      <w:lvlJc w:val="left"/>
      <w:pPr>
        <w:tabs>
          <w:tab w:val="num" w:pos="720"/>
        </w:tabs>
        <w:ind w:left="720" w:hanging="360"/>
      </w:pPr>
      <w:rPr>
        <w:rFonts w:ascii="Arial" w:hAnsi="Arial" w:hint="default"/>
      </w:rPr>
    </w:lvl>
    <w:lvl w:ilvl="1" w:tplc="A13CF4A4" w:tentative="1">
      <w:start w:val="1"/>
      <w:numFmt w:val="bullet"/>
      <w:lvlText w:val="•"/>
      <w:lvlJc w:val="left"/>
      <w:pPr>
        <w:tabs>
          <w:tab w:val="num" w:pos="1440"/>
        </w:tabs>
        <w:ind w:left="1440" w:hanging="360"/>
      </w:pPr>
      <w:rPr>
        <w:rFonts w:ascii="Arial" w:hAnsi="Arial" w:hint="default"/>
      </w:rPr>
    </w:lvl>
    <w:lvl w:ilvl="2" w:tplc="F732E552" w:tentative="1">
      <w:start w:val="1"/>
      <w:numFmt w:val="bullet"/>
      <w:lvlText w:val="•"/>
      <w:lvlJc w:val="left"/>
      <w:pPr>
        <w:tabs>
          <w:tab w:val="num" w:pos="2160"/>
        </w:tabs>
        <w:ind w:left="2160" w:hanging="360"/>
      </w:pPr>
      <w:rPr>
        <w:rFonts w:ascii="Arial" w:hAnsi="Arial" w:hint="default"/>
      </w:rPr>
    </w:lvl>
    <w:lvl w:ilvl="3" w:tplc="0FDA8AE4" w:tentative="1">
      <w:start w:val="1"/>
      <w:numFmt w:val="bullet"/>
      <w:lvlText w:val="•"/>
      <w:lvlJc w:val="left"/>
      <w:pPr>
        <w:tabs>
          <w:tab w:val="num" w:pos="2880"/>
        </w:tabs>
        <w:ind w:left="2880" w:hanging="360"/>
      </w:pPr>
      <w:rPr>
        <w:rFonts w:ascii="Arial" w:hAnsi="Arial" w:hint="default"/>
      </w:rPr>
    </w:lvl>
    <w:lvl w:ilvl="4" w:tplc="DC10DC7C" w:tentative="1">
      <w:start w:val="1"/>
      <w:numFmt w:val="bullet"/>
      <w:lvlText w:val="•"/>
      <w:lvlJc w:val="left"/>
      <w:pPr>
        <w:tabs>
          <w:tab w:val="num" w:pos="3600"/>
        </w:tabs>
        <w:ind w:left="3600" w:hanging="360"/>
      </w:pPr>
      <w:rPr>
        <w:rFonts w:ascii="Arial" w:hAnsi="Arial" w:hint="default"/>
      </w:rPr>
    </w:lvl>
    <w:lvl w:ilvl="5" w:tplc="13945530" w:tentative="1">
      <w:start w:val="1"/>
      <w:numFmt w:val="bullet"/>
      <w:lvlText w:val="•"/>
      <w:lvlJc w:val="left"/>
      <w:pPr>
        <w:tabs>
          <w:tab w:val="num" w:pos="4320"/>
        </w:tabs>
        <w:ind w:left="4320" w:hanging="360"/>
      </w:pPr>
      <w:rPr>
        <w:rFonts w:ascii="Arial" w:hAnsi="Arial" w:hint="default"/>
      </w:rPr>
    </w:lvl>
    <w:lvl w:ilvl="6" w:tplc="9F40E674" w:tentative="1">
      <w:start w:val="1"/>
      <w:numFmt w:val="bullet"/>
      <w:lvlText w:val="•"/>
      <w:lvlJc w:val="left"/>
      <w:pPr>
        <w:tabs>
          <w:tab w:val="num" w:pos="5040"/>
        </w:tabs>
        <w:ind w:left="5040" w:hanging="360"/>
      </w:pPr>
      <w:rPr>
        <w:rFonts w:ascii="Arial" w:hAnsi="Arial" w:hint="default"/>
      </w:rPr>
    </w:lvl>
    <w:lvl w:ilvl="7" w:tplc="71567176" w:tentative="1">
      <w:start w:val="1"/>
      <w:numFmt w:val="bullet"/>
      <w:lvlText w:val="•"/>
      <w:lvlJc w:val="left"/>
      <w:pPr>
        <w:tabs>
          <w:tab w:val="num" w:pos="5760"/>
        </w:tabs>
        <w:ind w:left="5760" w:hanging="360"/>
      </w:pPr>
      <w:rPr>
        <w:rFonts w:ascii="Arial" w:hAnsi="Arial" w:hint="default"/>
      </w:rPr>
    </w:lvl>
    <w:lvl w:ilvl="8" w:tplc="1AB60180" w:tentative="1">
      <w:start w:val="1"/>
      <w:numFmt w:val="bullet"/>
      <w:lvlText w:val="•"/>
      <w:lvlJc w:val="left"/>
      <w:pPr>
        <w:tabs>
          <w:tab w:val="num" w:pos="6480"/>
        </w:tabs>
        <w:ind w:left="6480" w:hanging="360"/>
      </w:pPr>
      <w:rPr>
        <w:rFonts w:ascii="Arial" w:hAnsi="Arial" w:hint="default"/>
      </w:rPr>
    </w:lvl>
  </w:abstractNum>
  <w:abstractNum w:abstractNumId="10">
    <w:nsid w:val="55445E6D"/>
    <w:multiLevelType w:val="hybridMultilevel"/>
    <w:tmpl w:val="88E2CC74"/>
    <w:lvl w:ilvl="0" w:tplc="F4A2A676">
      <w:start w:val="1"/>
      <w:numFmt w:val="bullet"/>
      <w:lvlText w:val="•"/>
      <w:lvlJc w:val="left"/>
      <w:pPr>
        <w:tabs>
          <w:tab w:val="num" w:pos="720"/>
        </w:tabs>
        <w:ind w:left="720" w:hanging="360"/>
      </w:pPr>
      <w:rPr>
        <w:rFonts w:ascii="Arial" w:hAnsi="Arial" w:hint="default"/>
      </w:rPr>
    </w:lvl>
    <w:lvl w:ilvl="1" w:tplc="AC42EA82" w:tentative="1">
      <w:start w:val="1"/>
      <w:numFmt w:val="bullet"/>
      <w:lvlText w:val="•"/>
      <w:lvlJc w:val="left"/>
      <w:pPr>
        <w:tabs>
          <w:tab w:val="num" w:pos="1440"/>
        </w:tabs>
        <w:ind w:left="1440" w:hanging="360"/>
      </w:pPr>
      <w:rPr>
        <w:rFonts w:ascii="Arial" w:hAnsi="Arial" w:hint="default"/>
      </w:rPr>
    </w:lvl>
    <w:lvl w:ilvl="2" w:tplc="44083BCA" w:tentative="1">
      <w:start w:val="1"/>
      <w:numFmt w:val="bullet"/>
      <w:lvlText w:val="•"/>
      <w:lvlJc w:val="left"/>
      <w:pPr>
        <w:tabs>
          <w:tab w:val="num" w:pos="2160"/>
        </w:tabs>
        <w:ind w:left="2160" w:hanging="360"/>
      </w:pPr>
      <w:rPr>
        <w:rFonts w:ascii="Arial" w:hAnsi="Arial" w:hint="default"/>
      </w:rPr>
    </w:lvl>
    <w:lvl w:ilvl="3" w:tplc="39EA417E" w:tentative="1">
      <w:start w:val="1"/>
      <w:numFmt w:val="bullet"/>
      <w:lvlText w:val="•"/>
      <w:lvlJc w:val="left"/>
      <w:pPr>
        <w:tabs>
          <w:tab w:val="num" w:pos="2880"/>
        </w:tabs>
        <w:ind w:left="2880" w:hanging="360"/>
      </w:pPr>
      <w:rPr>
        <w:rFonts w:ascii="Arial" w:hAnsi="Arial" w:hint="default"/>
      </w:rPr>
    </w:lvl>
    <w:lvl w:ilvl="4" w:tplc="00424850" w:tentative="1">
      <w:start w:val="1"/>
      <w:numFmt w:val="bullet"/>
      <w:lvlText w:val="•"/>
      <w:lvlJc w:val="left"/>
      <w:pPr>
        <w:tabs>
          <w:tab w:val="num" w:pos="3600"/>
        </w:tabs>
        <w:ind w:left="3600" w:hanging="360"/>
      </w:pPr>
      <w:rPr>
        <w:rFonts w:ascii="Arial" w:hAnsi="Arial" w:hint="default"/>
      </w:rPr>
    </w:lvl>
    <w:lvl w:ilvl="5" w:tplc="73A273AC" w:tentative="1">
      <w:start w:val="1"/>
      <w:numFmt w:val="bullet"/>
      <w:lvlText w:val="•"/>
      <w:lvlJc w:val="left"/>
      <w:pPr>
        <w:tabs>
          <w:tab w:val="num" w:pos="4320"/>
        </w:tabs>
        <w:ind w:left="4320" w:hanging="360"/>
      </w:pPr>
      <w:rPr>
        <w:rFonts w:ascii="Arial" w:hAnsi="Arial" w:hint="default"/>
      </w:rPr>
    </w:lvl>
    <w:lvl w:ilvl="6" w:tplc="2F3C7200" w:tentative="1">
      <w:start w:val="1"/>
      <w:numFmt w:val="bullet"/>
      <w:lvlText w:val="•"/>
      <w:lvlJc w:val="left"/>
      <w:pPr>
        <w:tabs>
          <w:tab w:val="num" w:pos="5040"/>
        </w:tabs>
        <w:ind w:left="5040" w:hanging="360"/>
      </w:pPr>
      <w:rPr>
        <w:rFonts w:ascii="Arial" w:hAnsi="Arial" w:hint="default"/>
      </w:rPr>
    </w:lvl>
    <w:lvl w:ilvl="7" w:tplc="C8AA9BB0" w:tentative="1">
      <w:start w:val="1"/>
      <w:numFmt w:val="bullet"/>
      <w:lvlText w:val="•"/>
      <w:lvlJc w:val="left"/>
      <w:pPr>
        <w:tabs>
          <w:tab w:val="num" w:pos="5760"/>
        </w:tabs>
        <w:ind w:left="5760" w:hanging="360"/>
      </w:pPr>
      <w:rPr>
        <w:rFonts w:ascii="Arial" w:hAnsi="Arial" w:hint="default"/>
      </w:rPr>
    </w:lvl>
    <w:lvl w:ilvl="8" w:tplc="25D0EAC6" w:tentative="1">
      <w:start w:val="1"/>
      <w:numFmt w:val="bullet"/>
      <w:lvlText w:val="•"/>
      <w:lvlJc w:val="left"/>
      <w:pPr>
        <w:tabs>
          <w:tab w:val="num" w:pos="6480"/>
        </w:tabs>
        <w:ind w:left="6480" w:hanging="360"/>
      </w:pPr>
      <w:rPr>
        <w:rFonts w:ascii="Arial" w:hAnsi="Arial" w:hint="default"/>
      </w:rPr>
    </w:lvl>
  </w:abstractNum>
  <w:abstractNum w:abstractNumId="11">
    <w:nsid w:val="573840C4"/>
    <w:multiLevelType w:val="hybridMultilevel"/>
    <w:tmpl w:val="C1382F22"/>
    <w:lvl w:ilvl="0" w:tplc="9132BAAE">
      <w:start w:val="1"/>
      <w:numFmt w:val="bullet"/>
      <w:lvlText w:val="•"/>
      <w:lvlJc w:val="left"/>
      <w:pPr>
        <w:tabs>
          <w:tab w:val="num" w:pos="720"/>
        </w:tabs>
        <w:ind w:left="720" w:hanging="360"/>
      </w:pPr>
      <w:rPr>
        <w:rFonts w:ascii="Arial" w:hAnsi="Arial" w:hint="default"/>
      </w:rPr>
    </w:lvl>
    <w:lvl w:ilvl="1" w:tplc="2B688B14" w:tentative="1">
      <w:start w:val="1"/>
      <w:numFmt w:val="bullet"/>
      <w:lvlText w:val="•"/>
      <w:lvlJc w:val="left"/>
      <w:pPr>
        <w:tabs>
          <w:tab w:val="num" w:pos="1440"/>
        </w:tabs>
        <w:ind w:left="1440" w:hanging="360"/>
      </w:pPr>
      <w:rPr>
        <w:rFonts w:ascii="Arial" w:hAnsi="Arial" w:hint="default"/>
      </w:rPr>
    </w:lvl>
    <w:lvl w:ilvl="2" w:tplc="ECB6C97C" w:tentative="1">
      <w:start w:val="1"/>
      <w:numFmt w:val="bullet"/>
      <w:lvlText w:val="•"/>
      <w:lvlJc w:val="left"/>
      <w:pPr>
        <w:tabs>
          <w:tab w:val="num" w:pos="2160"/>
        </w:tabs>
        <w:ind w:left="2160" w:hanging="360"/>
      </w:pPr>
      <w:rPr>
        <w:rFonts w:ascii="Arial" w:hAnsi="Arial" w:hint="default"/>
      </w:rPr>
    </w:lvl>
    <w:lvl w:ilvl="3" w:tplc="1A50EB2A" w:tentative="1">
      <w:start w:val="1"/>
      <w:numFmt w:val="bullet"/>
      <w:lvlText w:val="•"/>
      <w:lvlJc w:val="left"/>
      <w:pPr>
        <w:tabs>
          <w:tab w:val="num" w:pos="2880"/>
        </w:tabs>
        <w:ind w:left="2880" w:hanging="360"/>
      </w:pPr>
      <w:rPr>
        <w:rFonts w:ascii="Arial" w:hAnsi="Arial" w:hint="default"/>
      </w:rPr>
    </w:lvl>
    <w:lvl w:ilvl="4" w:tplc="4CE0BA0E" w:tentative="1">
      <w:start w:val="1"/>
      <w:numFmt w:val="bullet"/>
      <w:lvlText w:val="•"/>
      <w:lvlJc w:val="left"/>
      <w:pPr>
        <w:tabs>
          <w:tab w:val="num" w:pos="3600"/>
        </w:tabs>
        <w:ind w:left="3600" w:hanging="360"/>
      </w:pPr>
      <w:rPr>
        <w:rFonts w:ascii="Arial" w:hAnsi="Arial" w:hint="default"/>
      </w:rPr>
    </w:lvl>
    <w:lvl w:ilvl="5" w:tplc="5B34541C" w:tentative="1">
      <w:start w:val="1"/>
      <w:numFmt w:val="bullet"/>
      <w:lvlText w:val="•"/>
      <w:lvlJc w:val="left"/>
      <w:pPr>
        <w:tabs>
          <w:tab w:val="num" w:pos="4320"/>
        </w:tabs>
        <w:ind w:left="4320" w:hanging="360"/>
      </w:pPr>
      <w:rPr>
        <w:rFonts w:ascii="Arial" w:hAnsi="Arial" w:hint="default"/>
      </w:rPr>
    </w:lvl>
    <w:lvl w:ilvl="6" w:tplc="1B1EC5A8" w:tentative="1">
      <w:start w:val="1"/>
      <w:numFmt w:val="bullet"/>
      <w:lvlText w:val="•"/>
      <w:lvlJc w:val="left"/>
      <w:pPr>
        <w:tabs>
          <w:tab w:val="num" w:pos="5040"/>
        </w:tabs>
        <w:ind w:left="5040" w:hanging="360"/>
      </w:pPr>
      <w:rPr>
        <w:rFonts w:ascii="Arial" w:hAnsi="Arial" w:hint="default"/>
      </w:rPr>
    </w:lvl>
    <w:lvl w:ilvl="7" w:tplc="3C783500" w:tentative="1">
      <w:start w:val="1"/>
      <w:numFmt w:val="bullet"/>
      <w:lvlText w:val="•"/>
      <w:lvlJc w:val="left"/>
      <w:pPr>
        <w:tabs>
          <w:tab w:val="num" w:pos="5760"/>
        </w:tabs>
        <w:ind w:left="5760" w:hanging="360"/>
      </w:pPr>
      <w:rPr>
        <w:rFonts w:ascii="Arial" w:hAnsi="Arial" w:hint="default"/>
      </w:rPr>
    </w:lvl>
    <w:lvl w:ilvl="8" w:tplc="C40C9B08" w:tentative="1">
      <w:start w:val="1"/>
      <w:numFmt w:val="bullet"/>
      <w:lvlText w:val="•"/>
      <w:lvlJc w:val="left"/>
      <w:pPr>
        <w:tabs>
          <w:tab w:val="num" w:pos="6480"/>
        </w:tabs>
        <w:ind w:left="6480" w:hanging="360"/>
      </w:pPr>
      <w:rPr>
        <w:rFonts w:ascii="Arial" w:hAnsi="Arial" w:hint="default"/>
      </w:rPr>
    </w:lvl>
  </w:abstractNum>
  <w:abstractNum w:abstractNumId="12">
    <w:nsid w:val="57B15A27"/>
    <w:multiLevelType w:val="hybridMultilevel"/>
    <w:tmpl w:val="BCCA47C2"/>
    <w:lvl w:ilvl="0" w:tplc="704E0296">
      <w:start w:val="1"/>
      <w:numFmt w:val="bullet"/>
      <w:lvlText w:val="•"/>
      <w:lvlJc w:val="left"/>
      <w:pPr>
        <w:tabs>
          <w:tab w:val="num" w:pos="720"/>
        </w:tabs>
        <w:ind w:left="720" w:hanging="360"/>
      </w:pPr>
      <w:rPr>
        <w:rFonts w:ascii="Arial" w:hAnsi="Arial" w:hint="default"/>
      </w:rPr>
    </w:lvl>
    <w:lvl w:ilvl="1" w:tplc="B4BE4C04" w:tentative="1">
      <w:start w:val="1"/>
      <w:numFmt w:val="bullet"/>
      <w:lvlText w:val="•"/>
      <w:lvlJc w:val="left"/>
      <w:pPr>
        <w:tabs>
          <w:tab w:val="num" w:pos="1440"/>
        </w:tabs>
        <w:ind w:left="1440" w:hanging="360"/>
      </w:pPr>
      <w:rPr>
        <w:rFonts w:ascii="Arial" w:hAnsi="Arial" w:hint="default"/>
      </w:rPr>
    </w:lvl>
    <w:lvl w:ilvl="2" w:tplc="CE3EB5B8" w:tentative="1">
      <w:start w:val="1"/>
      <w:numFmt w:val="bullet"/>
      <w:lvlText w:val="•"/>
      <w:lvlJc w:val="left"/>
      <w:pPr>
        <w:tabs>
          <w:tab w:val="num" w:pos="2160"/>
        </w:tabs>
        <w:ind w:left="2160" w:hanging="360"/>
      </w:pPr>
      <w:rPr>
        <w:rFonts w:ascii="Arial" w:hAnsi="Arial" w:hint="default"/>
      </w:rPr>
    </w:lvl>
    <w:lvl w:ilvl="3" w:tplc="0C6CE6BE" w:tentative="1">
      <w:start w:val="1"/>
      <w:numFmt w:val="bullet"/>
      <w:lvlText w:val="•"/>
      <w:lvlJc w:val="left"/>
      <w:pPr>
        <w:tabs>
          <w:tab w:val="num" w:pos="2880"/>
        </w:tabs>
        <w:ind w:left="2880" w:hanging="360"/>
      </w:pPr>
      <w:rPr>
        <w:rFonts w:ascii="Arial" w:hAnsi="Arial" w:hint="default"/>
      </w:rPr>
    </w:lvl>
    <w:lvl w:ilvl="4" w:tplc="BD82A9AA" w:tentative="1">
      <w:start w:val="1"/>
      <w:numFmt w:val="bullet"/>
      <w:lvlText w:val="•"/>
      <w:lvlJc w:val="left"/>
      <w:pPr>
        <w:tabs>
          <w:tab w:val="num" w:pos="3600"/>
        </w:tabs>
        <w:ind w:left="3600" w:hanging="360"/>
      </w:pPr>
      <w:rPr>
        <w:rFonts w:ascii="Arial" w:hAnsi="Arial" w:hint="default"/>
      </w:rPr>
    </w:lvl>
    <w:lvl w:ilvl="5" w:tplc="6534177C" w:tentative="1">
      <w:start w:val="1"/>
      <w:numFmt w:val="bullet"/>
      <w:lvlText w:val="•"/>
      <w:lvlJc w:val="left"/>
      <w:pPr>
        <w:tabs>
          <w:tab w:val="num" w:pos="4320"/>
        </w:tabs>
        <w:ind w:left="4320" w:hanging="360"/>
      </w:pPr>
      <w:rPr>
        <w:rFonts w:ascii="Arial" w:hAnsi="Arial" w:hint="default"/>
      </w:rPr>
    </w:lvl>
    <w:lvl w:ilvl="6" w:tplc="64F8DDF6" w:tentative="1">
      <w:start w:val="1"/>
      <w:numFmt w:val="bullet"/>
      <w:lvlText w:val="•"/>
      <w:lvlJc w:val="left"/>
      <w:pPr>
        <w:tabs>
          <w:tab w:val="num" w:pos="5040"/>
        </w:tabs>
        <w:ind w:left="5040" w:hanging="360"/>
      </w:pPr>
      <w:rPr>
        <w:rFonts w:ascii="Arial" w:hAnsi="Arial" w:hint="default"/>
      </w:rPr>
    </w:lvl>
    <w:lvl w:ilvl="7" w:tplc="C1B8659C" w:tentative="1">
      <w:start w:val="1"/>
      <w:numFmt w:val="bullet"/>
      <w:lvlText w:val="•"/>
      <w:lvlJc w:val="left"/>
      <w:pPr>
        <w:tabs>
          <w:tab w:val="num" w:pos="5760"/>
        </w:tabs>
        <w:ind w:left="5760" w:hanging="360"/>
      </w:pPr>
      <w:rPr>
        <w:rFonts w:ascii="Arial" w:hAnsi="Arial" w:hint="default"/>
      </w:rPr>
    </w:lvl>
    <w:lvl w:ilvl="8" w:tplc="91EEC3A8" w:tentative="1">
      <w:start w:val="1"/>
      <w:numFmt w:val="bullet"/>
      <w:lvlText w:val="•"/>
      <w:lvlJc w:val="left"/>
      <w:pPr>
        <w:tabs>
          <w:tab w:val="num" w:pos="6480"/>
        </w:tabs>
        <w:ind w:left="6480" w:hanging="360"/>
      </w:pPr>
      <w:rPr>
        <w:rFonts w:ascii="Arial" w:hAnsi="Arial" w:hint="default"/>
      </w:rPr>
    </w:lvl>
  </w:abstractNum>
  <w:abstractNum w:abstractNumId="13">
    <w:nsid w:val="58CA1324"/>
    <w:multiLevelType w:val="hybridMultilevel"/>
    <w:tmpl w:val="1D4E8A5C"/>
    <w:lvl w:ilvl="0" w:tplc="957A108A">
      <w:start w:val="1"/>
      <w:numFmt w:val="bullet"/>
      <w:lvlText w:val="•"/>
      <w:lvlJc w:val="left"/>
      <w:pPr>
        <w:tabs>
          <w:tab w:val="num" w:pos="720"/>
        </w:tabs>
        <w:ind w:left="720" w:hanging="360"/>
      </w:pPr>
      <w:rPr>
        <w:rFonts w:ascii="Times New Roman" w:hAnsi="Times New Roman" w:hint="default"/>
      </w:rPr>
    </w:lvl>
    <w:lvl w:ilvl="1" w:tplc="EB84DE2A" w:tentative="1">
      <w:start w:val="1"/>
      <w:numFmt w:val="bullet"/>
      <w:lvlText w:val="•"/>
      <w:lvlJc w:val="left"/>
      <w:pPr>
        <w:tabs>
          <w:tab w:val="num" w:pos="1440"/>
        </w:tabs>
        <w:ind w:left="1440" w:hanging="360"/>
      </w:pPr>
      <w:rPr>
        <w:rFonts w:ascii="Times New Roman" w:hAnsi="Times New Roman" w:hint="default"/>
      </w:rPr>
    </w:lvl>
    <w:lvl w:ilvl="2" w:tplc="82B043E2" w:tentative="1">
      <w:start w:val="1"/>
      <w:numFmt w:val="bullet"/>
      <w:lvlText w:val="•"/>
      <w:lvlJc w:val="left"/>
      <w:pPr>
        <w:tabs>
          <w:tab w:val="num" w:pos="2160"/>
        </w:tabs>
        <w:ind w:left="2160" w:hanging="360"/>
      </w:pPr>
      <w:rPr>
        <w:rFonts w:ascii="Times New Roman" w:hAnsi="Times New Roman" w:hint="default"/>
      </w:rPr>
    </w:lvl>
    <w:lvl w:ilvl="3" w:tplc="87BCA036" w:tentative="1">
      <w:start w:val="1"/>
      <w:numFmt w:val="bullet"/>
      <w:lvlText w:val="•"/>
      <w:lvlJc w:val="left"/>
      <w:pPr>
        <w:tabs>
          <w:tab w:val="num" w:pos="2880"/>
        </w:tabs>
        <w:ind w:left="2880" w:hanging="360"/>
      </w:pPr>
      <w:rPr>
        <w:rFonts w:ascii="Times New Roman" w:hAnsi="Times New Roman" w:hint="default"/>
      </w:rPr>
    </w:lvl>
    <w:lvl w:ilvl="4" w:tplc="E18A1E92" w:tentative="1">
      <w:start w:val="1"/>
      <w:numFmt w:val="bullet"/>
      <w:lvlText w:val="•"/>
      <w:lvlJc w:val="left"/>
      <w:pPr>
        <w:tabs>
          <w:tab w:val="num" w:pos="3600"/>
        </w:tabs>
        <w:ind w:left="3600" w:hanging="360"/>
      </w:pPr>
      <w:rPr>
        <w:rFonts w:ascii="Times New Roman" w:hAnsi="Times New Roman" w:hint="default"/>
      </w:rPr>
    </w:lvl>
    <w:lvl w:ilvl="5" w:tplc="4CC0DF24" w:tentative="1">
      <w:start w:val="1"/>
      <w:numFmt w:val="bullet"/>
      <w:lvlText w:val="•"/>
      <w:lvlJc w:val="left"/>
      <w:pPr>
        <w:tabs>
          <w:tab w:val="num" w:pos="4320"/>
        </w:tabs>
        <w:ind w:left="4320" w:hanging="360"/>
      </w:pPr>
      <w:rPr>
        <w:rFonts w:ascii="Times New Roman" w:hAnsi="Times New Roman" w:hint="default"/>
      </w:rPr>
    </w:lvl>
    <w:lvl w:ilvl="6" w:tplc="2D64DCAA" w:tentative="1">
      <w:start w:val="1"/>
      <w:numFmt w:val="bullet"/>
      <w:lvlText w:val="•"/>
      <w:lvlJc w:val="left"/>
      <w:pPr>
        <w:tabs>
          <w:tab w:val="num" w:pos="5040"/>
        </w:tabs>
        <w:ind w:left="5040" w:hanging="360"/>
      </w:pPr>
      <w:rPr>
        <w:rFonts w:ascii="Times New Roman" w:hAnsi="Times New Roman" w:hint="default"/>
      </w:rPr>
    </w:lvl>
    <w:lvl w:ilvl="7" w:tplc="ED98A624" w:tentative="1">
      <w:start w:val="1"/>
      <w:numFmt w:val="bullet"/>
      <w:lvlText w:val="•"/>
      <w:lvlJc w:val="left"/>
      <w:pPr>
        <w:tabs>
          <w:tab w:val="num" w:pos="5760"/>
        </w:tabs>
        <w:ind w:left="5760" w:hanging="360"/>
      </w:pPr>
      <w:rPr>
        <w:rFonts w:ascii="Times New Roman" w:hAnsi="Times New Roman" w:hint="default"/>
      </w:rPr>
    </w:lvl>
    <w:lvl w:ilvl="8" w:tplc="66F4095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C014F02"/>
    <w:multiLevelType w:val="hybridMultilevel"/>
    <w:tmpl w:val="8FB47ABA"/>
    <w:lvl w:ilvl="0" w:tplc="97145F68">
      <w:start w:val="1"/>
      <w:numFmt w:val="bullet"/>
      <w:lvlText w:val="•"/>
      <w:lvlJc w:val="left"/>
      <w:pPr>
        <w:tabs>
          <w:tab w:val="num" w:pos="720"/>
        </w:tabs>
        <w:ind w:left="720" w:hanging="360"/>
      </w:pPr>
      <w:rPr>
        <w:rFonts w:ascii="Times New Roman" w:hAnsi="Times New Roman" w:hint="default"/>
      </w:rPr>
    </w:lvl>
    <w:lvl w:ilvl="1" w:tplc="74E010F4" w:tentative="1">
      <w:start w:val="1"/>
      <w:numFmt w:val="bullet"/>
      <w:lvlText w:val="•"/>
      <w:lvlJc w:val="left"/>
      <w:pPr>
        <w:tabs>
          <w:tab w:val="num" w:pos="1440"/>
        </w:tabs>
        <w:ind w:left="1440" w:hanging="360"/>
      </w:pPr>
      <w:rPr>
        <w:rFonts w:ascii="Times New Roman" w:hAnsi="Times New Roman" w:hint="default"/>
      </w:rPr>
    </w:lvl>
    <w:lvl w:ilvl="2" w:tplc="E3CCBE2A" w:tentative="1">
      <w:start w:val="1"/>
      <w:numFmt w:val="bullet"/>
      <w:lvlText w:val="•"/>
      <w:lvlJc w:val="left"/>
      <w:pPr>
        <w:tabs>
          <w:tab w:val="num" w:pos="2160"/>
        </w:tabs>
        <w:ind w:left="2160" w:hanging="360"/>
      </w:pPr>
      <w:rPr>
        <w:rFonts w:ascii="Times New Roman" w:hAnsi="Times New Roman" w:hint="default"/>
      </w:rPr>
    </w:lvl>
    <w:lvl w:ilvl="3" w:tplc="C20E1568" w:tentative="1">
      <w:start w:val="1"/>
      <w:numFmt w:val="bullet"/>
      <w:lvlText w:val="•"/>
      <w:lvlJc w:val="left"/>
      <w:pPr>
        <w:tabs>
          <w:tab w:val="num" w:pos="2880"/>
        </w:tabs>
        <w:ind w:left="2880" w:hanging="360"/>
      </w:pPr>
      <w:rPr>
        <w:rFonts w:ascii="Times New Roman" w:hAnsi="Times New Roman" w:hint="default"/>
      </w:rPr>
    </w:lvl>
    <w:lvl w:ilvl="4" w:tplc="A61054A4" w:tentative="1">
      <w:start w:val="1"/>
      <w:numFmt w:val="bullet"/>
      <w:lvlText w:val="•"/>
      <w:lvlJc w:val="left"/>
      <w:pPr>
        <w:tabs>
          <w:tab w:val="num" w:pos="3600"/>
        </w:tabs>
        <w:ind w:left="3600" w:hanging="360"/>
      </w:pPr>
      <w:rPr>
        <w:rFonts w:ascii="Times New Roman" w:hAnsi="Times New Roman" w:hint="default"/>
      </w:rPr>
    </w:lvl>
    <w:lvl w:ilvl="5" w:tplc="7FB60234" w:tentative="1">
      <w:start w:val="1"/>
      <w:numFmt w:val="bullet"/>
      <w:lvlText w:val="•"/>
      <w:lvlJc w:val="left"/>
      <w:pPr>
        <w:tabs>
          <w:tab w:val="num" w:pos="4320"/>
        </w:tabs>
        <w:ind w:left="4320" w:hanging="360"/>
      </w:pPr>
      <w:rPr>
        <w:rFonts w:ascii="Times New Roman" w:hAnsi="Times New Roman" w:hint="default"/>
      </w:rPr>
    </w:lvl>
    <w:lvl w:ilvl="6" w:tplc="FD204224" w:tentative="1">
      <w:start w:val="1"/>
      <w:numFmt w:val="bullet"/>
      <w:lvlText w:val="•"/>
      <w:lvlJc w:val="left"/>
      <w:pPr>
        <w:tabs>
          <w:tab w:val="num" w:pos="5040"/>
        </w:tabs>
        <w:ind w:left="5040" w:hanging="360"/>
      </w:pPr>
      <w:rPr>
        <w:rFonts w:ascii="Times New Roman" w:hAnsi="Times New Roman" w:hint="default"/>
      </w:rPr>
    </w:lvl>
    <w:lvl w:ilvl="7" w:tplc="C2E6A1D8" w:tentative="1">
      <w:start w:val="1"/>
      <w:numFmt w:val="bullet"/>
      <w:lvlText w:val="•"/>
      <w:lvlJc w:val="left"/>
      <w:pPr>
        <w:tabs>
          <w:tab w:val="num" w:pos="5760"/>
        </w:tabs>
        <w:ind w:left="5760" w:hanging="360"/>
      </w:pPr>
      <w:rPr>
        <w:rFonts w:ascii="Times New Roman" w:hAnsi="Times New Roman" w:hint="default"/>
      </w:rPr>
    </w:lvl>
    <w:lvl w:ilvl="8" w:tplc="7854CCE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441219"/>
    <w:multiLevelType w:val="hybridMultilevel"/>
    <w:tmpl w:val="E490062A"/>
    <w:lvl w:ilvl="0" w:tplc="E6E22A10">
      <w:start w:val="1"/>
      <w:numFmt w:val="bullet"/>
      <w:lvlText w:val="•"/>
      <w:lvlJc w:val="left"/>
      <w:pPr>
        <w:tabs>
          <w:tab w:val="num" w:pos="720"/>
        </w:tabs>
        <w:ind w:left="720" w:hanging="360"/>
      </w:pPr>
      <w:rPr>
        <w:rFonts w:ascii="Arial" w:hAnsi="Arial" w:hint="default"/>
      </w:rPr>
    </w:lvl>
    <w:lvl w:ilvl="1" w:tplc="1062F97A" w:tentative="1">
      <w:start w:val="1"/>
      <w:numFmt w:val="bullet"/>
      <w:lvlText w:val="•"/>
      <w:lvlJc w:val="left"/>
      <w:pPr>
        <w:tabs>
          <w:tab w:val="num" w:pos="1440"/>
        </w:tabs>
        <w:ind w:left="1440" w:hanging="360"/>
      </w:pPr>
      <w:rPr>
        <w:rFonts w:ascii="Arial" w:hAnsi="Arial" w:hint="default"/>
      </w:rPr>
    </w:lvl>
    <w:lvl w:ilvl="2" w:tplc="5F780516" w:tentative="1">
      <w:start w:val="1"/>
      <w:numFmt w:val="bullet"/>
      <w:lvlText w:val="•"/>
      <w:lvlJc w:val="left"/>
      <w:pPr>
        <w:tabs>
          <w:tab w:val="num" w:pos="2160"/>
        </w:tabs>
        <w:ind w:left="2160" w:hanging="360"/>
      </w:pPr>
      <w:rPr>
        <w:rFonts w:ascii="Arial" w:hAnsi="Arial" w:hint="default"/>
      </w:rPr>
    </w:lvl>
    <w:lvl w:ilvl="3" w:tplc="694C14C0" w:tentative="1">
      <w:start w:val="1"/>
      <w:numFmt w:val="bullet"/>
      <w:lvlText w:val="•"/>
      <w:lvlJc w:val="left"/>
      <w:pPr>
        <w:tabs>
          <w:tab w:val="num" w:pos="2880"/>
        </w:tabs>
        <w:ind w:left="2880" w:hanging="360"/>
      </w:pPr>
      <w:rPr>
        <w:rFonts w:ascii="Arial" w:hAnsi="Arial" w:hint="default"/>
      </w:rPr>
    </w:lvl>
    <w:lvl w:ilvl="4" w:tplc="6806171C" w:tentative="1">
      <w:start w:val="1"/>
      <w:numFmt w:val="bullet"/>
      <w:lvlText w:val="•"/>
      <w:lvlJc w:val="left"/>
      <w:pPr>
        <w:tabs>
          <w:tab w:val="num" w:pos="3600"/>
        </w:tabs>
        <w:ind w:left="3600" w:hanging="360"/>
      </w:pPr>
      <w:rPr>
        <w:rFonts w:ascii="Arial" w:hAnsi="Arial" w:hint="default"/>
      </w:rPr>
    </w:lvl>
    <w:lvl w:ilvl="5" w:tplc="086EDBC6" w:tentative="1">
      <w:start w:val="1"/>
      <w:numFmt w:val="bullet"/>
      <w:lvlText w:val="•"/>
      <w:lvlJc w:val="left"/>
      <w:pPr>
        <w:tabs>
          <w:tab w:val="num" w:pos="4320"/>
        </w:tabs>
        <w:ind w:left="4320" w:hanging="360"/>
      </w:pPr>
      <w:rPr>
        <w:rFonts w:ascii="Arial" w:hAnsi="Arial" w:hint="default"/>
      </w:rPr>
    </w:lvl>
    <w:lvl w:ilvl="6" w:tplc="B41416A4" w:tentative="1">
      <w:start w:val="1"/>
      <w:numFmt w:val="bullet"/>
      <w:lvlText w:val="•"/>
      <w:lvlJc w:val="left"/>
      <w:pPr>
        <w:tabs>
          <w:tab w:val="num" w:pos="5040"/>
        </w:tabs>
        <w:ind w:left="5040" w:hanging="360"/>
      </w:pPr>
      <w:rPr>
        <w:rFonts w:ascii="Arial" w:hAnsi="Arial" w:hint="default"/>
      </w:rPr>
    </w:lvl>
    <w:lvl w:ilvl="7" w:tplc="DEF0338C" w:tentative="1">
      <w:start w:val="1"/>
      <w:numFmt w:val="bullet"/>
      <w:lvlText w:val="•"/>
      <w:lvlJc w:val="left"/>
      <w:pPr>
        <w:tabs>
          <w:tab w:val="num" w:pos="5760"/>
        </w:tabs>
        <w:ind w:left="5760" w:hanging="360"/>
      </w:pPr>
      <w:rPr>
        <w:rFonts w:ascii="Arial" w:hAnsi="Arial" w:hint="default"/>
      </w:rPr>
    </w:lvl>
    <w:lvl w:ilvl="8" w:tplc="CDC6C536" w:tentative="1">
      <w:start w:val="1"/>
      <w:numFmt w:val="bullet"/>
      <w:lvlText w:val="•"/>
      <w:lvlJc w:val="left"/>
      <w:pPr>
        <w:tabs>
          <w:tab w:val="num" w:pos="6480"/>
        </w:tabs>
        <w:ind w:left="6480" w:hanging="360"/>
      </w:pPr>
      <w:rPr>
        <w:rFonts w:ascii="Arial" w:hAnsi="Arial" w:hint="default"/>
      </w:rPr>
    </w:lvl>
  </w:abstractNum>
  <w:abstractNum w:abstractNumId="16">
    <w:nsid w:val="647C321B"/>
    <w:multiLevelType w:val="hybridMultilevel"/>
    <w:tmpl w:val="01268D44"/>
    <w:lvl w:ilvl="0" w:tplc="DF44B7CA">
      <w:start w:val="1"/>
      <w:numFmt w:val="bullet"/>
      <w:lvlText w:val="•"/>
      <w:lvlJc w:val="left"/>
      <w:pPr>
        <w:tabs>
          <w:tab w:val="num" w:pos="720"/>
        </w:tabs>
        <w:ind w:left="720" w:hanging="360"/>
      </w:pPr>
      <w:rPr>
        <w:rFonts w:ascii="Arial" w:hAnsi="Arial" w:hint="default"/>
      </w:rPr>
    </w:lvl>
    <w:lvl w:ilvl="1" w:tplc="57C8230A" w:tentative="1">
      <w:start w:val="1"/>
      <w:numFmt w:val="bullet"/>
      <w:lvlText w:val="•"/>
      <w:lvlJc w:val="left"/>
      <w:pPr>
        <w:tabs>
          <w:tab w:val="num" w:pos="1440"/>
        </w:tabs>
        <w:ind w:left="1440" w:hanging="360"/>
      </w:pPr>
      <w:rPr>
        <w:rFonts w:ascii="Arial" w:hAnsi="Arial" w:hint="default"/>
      </w:rPr>
    </w:lvl>
    <w:lvl w:ilvl="2" w:tplc="AAC6EA6E" w:tentative="1">
      <w:start w:val="1"/>
      <w:numFmt w:val="bullet"/>
      <w:lvlText w:val="•"/>
      <w:lvlJc w:val="left"/>
      <w:pPr>
        <w:tabs>
          <w:tab w:val="num" w:pos="2160"/>
        </w:tabs>
        <w:ind w:left="2160" w:hanging="360"/>
      </w:pPr>
      <w:rPr>
        <w:rFonts w:ascii="Arial" w:hAnsi="Arial" w:hint="default"/>
      </w:rPr>
    </w:lvl>
    <w:lvl w:ilvl="3" w:tplc="1F7E77D2" w:tentative="1">
      <w:start w:val="1"/>
      <w:numFmt w:val="bullet"/>
      <w:lvlText w:val="•"/>
      <w:lvlJc w:val="left"/>
      <w:pPr>
        <w:tabs>
          <w:tab w:val="num" w:pos="2880"/>
        </w:tabs>
        <w:ind w:left="2880" w:hanging="360"/>
      </w:pPr>
      <w:rPr>
        <w:rFonts w:ascii="Arial" w:hAnsi="Arial" w:hint="default"/>
      </w:rPr>
    </w:lvl>
    <w:lvl w:ilvl="4" w:tplc="39F84DC6" w:tentative="1">
      <w:start w:val="1"/>
      <w:numFmt w:val="bullet"/>
      <w:lvlText w:val="•"/>
      <w:lvlJc w:val="left"/>
      <w:pPr>
        <w:tabs>
          <w:tab w:val="num" w:pos="3600"/>
        </w:tabs>
        <w:ind w:left="3600" w:hanging="360"/>
      </w:pPr>
      <w:rPr>
        <w:rFonts w:ascii="Arial" w:hAnsi="Arial" w:hint="default"/>
      </w:rPr>
    </w:lvl>
    <w:lvl w:ilvl="5" w:tplc="185ABD48" w:tentative="1">
      <w:start w:val="1"/>
      <w:numFmt w:val="bullet"/>
      <w:lvlText w:val="•"/>
      <w:lvlJc w:val="left"/>
      <w:pPr>
        <w:tabs>
          <w:tab w:val="num" w:pos="4320"/>
        </w:tabs>
        <w:ind w:left="4320" w:hanging="360"/>
      </w:pPr>
      <w:rPr>
        <w:rFonts w:ascii="Arial" w:hAnsi="Arial" w:hint="default"/>
      </w:rPr>
    </w:lvl>
    <w:lvl w:ilvl="6" w:tplc="1FCAC90E" w:tentative="1">
      <w:start w:val="1"/>
      <w:numFmt w:val="bullet"/>
      <w:lvlText w:val="•"/>
      <w:lvlJc w:val="left"/>
      <w:pPr>
        <w:tabs>
          <w:tab w:val="num" w:pos="5040"/>
        </w:tabs>
        <w:ind w:left="5040" w:hanging="360"/>
      </w:pPr>
      <w:rPr>
        <w:rFonts w:ascii="Arial" w:hAnsi="Arial" w:hint="default"/>
      </w:rPr>
    </w:lvl>
    <w:lvl w:ilvl="7" w:tplc="C35ACA44" w:tentative="1">
      <w:start w:val="1"/>
      <w:numFmt w:val="bullet"/>
      <w:lvlText w:val="•"/>
      <w:lvlJc w:val="left"/>
      <w:pPr>
        <w:tabs>
          <w:tab w:val="num" w:pos="5760"/>
        </w:tabs>
        <w:ind w:left="5760" w:hanging="360"/>
      </w:pPr>
      <w:rPr>
        <w:rFonts w:ascii="Arial" w:hAnsi="Arial" w:hint="default"/>
      </w:rPr>
    </w:lvl>
    <w:lvl w:ilvl="8" w:tplc="43905630" w:tentative="1">
      <w:start w:val="1"/>
      <w:numFmt w:val="bullet"/>
      <w:lvlText w:val="•"/>
      <w:lvlJc w:val="left"/>
      <w:pPr>
        <w:tabs>
          <w:tab w:val="num" w:pos="6480"/>
        </w:tabs>
        <w:ind w:left="6480" w:hanging="360"/>
      </w:pPr>
      <w:rPr>
        <w:rFonts w:ascii="Arial" w:hAnsi="Arial" w:hint="default"/>
      </w:rPr>
    </w:lvl>
  </w:abstractNum>
  <w:abstractNum w:abstractNumId="17">
    <w:nsid w:val="670C7779"/>
    <w:multiLevelType w:val="hybridMultilevel"/>
    <w:tmpl w:val="4ABA2DA8"/>
    <w:lvl w:ilvl="0" w:tplc="D84A2CB0">
      <w:start w:val="1"/>
      <w:numFmt w:val="bullet"/>
      <w:lvlText w:val="•"/>
      <w:lvlJc w:val="left"/>
      <w:pPr>
        <w:tabs>
          <w:tab w:val="num" w:pos="720"/>
        </w:tabs>
        <w:ind w:left="720" w:hanging="360"/>
      </w:pPr>
      <w:rPr>
        <w:rFonts w:ascii="Arial" w:hAnsi="Arial" w:hint="default"/>
      </w:rPr>
    </w:lvl>
    <w:lvl w:ilvl="1" w:tplc="B218B4AC" w:tentative="1">
      <w:start w:val="1"/>
      <w:numFmt w:val="bullet"/>
      <w:lvlText w:val="•"/>
      <w:lvlJc w:val="left"/>
      <w:pPr>
        <w:tabs>
          <w:tab w:val="num" w:pos="1440"/>
        </w:tabs>
        <w:ind w:left="1440" w:hanging="360"/>
      </w:pPr>
      <w:rPr>
        <w:rFonts w:ascii="Arial" w:hAnsi="Arial" w:hint="default"/>
      </w:rPr>
    </w:lvl>
    <w:lvl w:ilvl="2" w:tplc="9AB4878C" w:tentative="1">
      <w:start w:val="1"/>
      <w:numFmt w:val="bullet"/>
      <w:lvlText w:val="•"/>
      <w:lvlJc w:val="left"/>
      <w:pPr>
        <w:tabs>
          <w:tab w:val="num" w:pos="2160"/>
        </w:tabs>
        <w:ind w:left="2160" w:hanging="360"/>
      </w:pPr>
      <w:rPr>
        <w:rFonts w:ascii="Arial" w:hAnsi="Arial" w:hint="default"/>
      </w:rPr>
    </w:lvl>
    <w:lvl w:ilvl="3" w:tplc="6CE60CF4" w:tentative="1">
      <w:start w:val="1"/>
      <w:numFmt w:val="bullet"/>
      <w:lvlText w:val="•"/>
      <w:lvlJc w:val="left"/>
      <w:pPr>
        <w:tabs>
          <w:tab w:val="num" w:pos="2880"/>
        </w:tabs>
        <w:ind w:left="2880" w:hanging="360"/>
      </w:pPr>
      <w:rPr>
        <w:rFonts w:ascii="Arial" w:hAnsi="Arial" w:hint="default"/>
      </w:rPr>
    </w:lvl>
    <w:lvl w:ilvl="4" w:tplc="6A66671C" w:tentative="1">
      <w:start w:val="1"/>
      <w:numFmt w:val="bullet"/>
      <w:lvlText w:val="•"/>
      <w:lvlJc w:val="left"/>
      <w:pPr>
        <w:tabs>
          <w:tab w:val="num" w:pos="3600"/>
        </w:tabs>
        <w:ind w:left="3600" w:hanging="360"/>
      </w:pPr>
      <w:rPr>
        <w:rFonts w:ascii="Arial" w:hAnsi="Arial" w:hint="default"/>
      </w:rPr>
    </w:lvl>
    <w:lvl w:ilvl="5" w:tplc="1F3E003A" w:tentative="1">
      <w:start w:val="1"/>
      <w:numFmt w:val="bullet"/>
      <w:lvlText w:val="•"/>
      <w:lvlJc w:val="left"/>
      <w:pPr>
        <w:tabs>
          <w:tab w:val="num" w:pos="4320"/>
        </w:tabs>
        <w:ind w:left="4320" w:hanging="360"/>
      </w:pPr>
      <w:rPr>
        <w:rFonts w:ascii="Arial" w:hAnsi="Arial" w:hint="default"/>
      </w:rPr>
    </w:lvl>
    <w:lvl w:ilvl="6" w:tplc="2DD6BBE2" w:tentative="1">
      <w:start w:val="1"/>
      <w:numFmt w:val="bullet"/>
      <w:lvlText w:val="•"/>
      <w:lvlJc w:val="left"/>
      <w:pPr>
        <w:tabs>
          <w:tab w:val="num" w:pos="5040"/>
        </w:tabs>
        <w:ind w:left="5040" w:hanging="360"/>
      </w:pPr>
      <w:rPr>
        <w:rFonts w:ascii="Arial" w:hAnsi="Arial" w:hint="default"/>
      </w:rPr>
    </w:lvl>
    <w:lvl w:ilvl="7" w:tplc="6CD496DC" w:tentative="1">
      <w:start w:val="1"/>
      <w:numFmt w:val="bullet"/>
      <w:lvlText w:val="•"/>
      <w:lvlJc w:val="left"/>
      <w:pPr>
        <w:tabs>
          <w:tab w:val="num" w:pos="5760"/>
        </w:tabs>
        <w:ind w:left="5760" w:hanging="360"/>
      </w:pPr>
      <w:rPr>
        <w:rFonts w:ascii="Arial" w:hAnsi="Arial" w:hint="default"/>
      </w:rPr>
    </w:lvl>
    <w:lvl w:ilvl="8" w:tplc="FB52FC16" w:tentative="1">
      <w:start w:val="1"/>
      <w:numFmt w:val="bullet"/>
      <w:lvlText w:val="•"/>
      <w:lvlJc w:val="left"/>
      <w:pPr>
        <w:tabs>
          <w:tab w:val="num" w:pos="6480"/>
        </w:tabs>
        <w:ind w:left="6480" w:hanging="360"/>
      </w:pPr>
      <w:rPr>
        <w:rFonts w:ascii="Arial" w:hAnsi="Arial" w:hint="default"/>
      </w:rPr>
    </w:lvl>
  </w:abstractNum>
  <w:abstractNum w:abstractNumId="18">
    <w:nsid w:val="6D3255E8"/>
    <w:multiLevelType w:val="hybridMultilevel"/>
    <w:tmpl w:val="D22EC38A"/>
    <w:lvl w:ilvl="0" w:tplc="2A382CD6">
      <w:start w:val="1"/>
      <w:numFmt w:val="bullet"/>
      <w:lvlText w:val="•"/>
      <w:lvlJc w:val="left"/>
      <w:pPr>
        <w:tabs>
          <w:tab w:val="num" w:pos="720"/>
        </w:tabs>
        <w:ind w:left="720" w:hanging="360"/>
      </w:pPr>
      <w:rPr>
        <w:rFonts w:ascii="Times New Roman" w:hAnsi="Times New Roman" w:hint="default"/>
      </w:rPr>
    </w:lvl>
    <w:lvl w:ilvl="1" w:tplc="958A37BC" w:tentative="1">
      <w:start w:val="1"/>
      <w:numFmt w:val="bullet"/>
      <w:lvlText w:val="•"/>
      <w:lvlJc w:val="left"/>
      <w:pPr>
        <w:tabs>
          <w:tab w:val="num" w:pos="1440"/>
        </w:tabs>
        <w:ind w:left="1440" w:hanging="360"/>
      </w:pPr>
      <w:rPr>
        <w:rFonts w:ascii="Times New Roman" w:hAnsi="Times New Roman" w:hint="default"/>
      </w:rPr>
    </w:lvl>
    <w:lvl w:ilvl="2" w:tplc="701AF0A0" w:tentative="1">
      <w:start w:val="1"/>
      <w:numFmt w:val="bullet"/>
      <w:lvlText w:val="•"/>
      <w:lvlJc w:val="left"/>
      <w:pPr>
        <w:tabs>
          <w:tab w:val="num" w:pos="2160"/>
        </w:tabs>
        <w:ind w:left="2160" w:hanging="360"/>
      </w:pPr>
      <w:rPr>
        <w:rFonts w:ascii="Times New Roman" w:hAnsi="Times New Roman" w:hint="default"/>
      </w:rPr>
    </w:lvl>
    <w:lvl w:ilvl="3" w:tplc="ACA007F0" w:tentative="1">
      <w:start w:val="1"/>
      <w:numFmt w:val="bullet"/>
      <w:lvlText w:val="•"/>
      <w:lvlJc w:val="left"/>
      <w:pPr>
        <w:tabs>
          <w:tab w:val="num" w:pos="2880"/>
        </w:tabs>
        <w:ind w:left="2880" w:hanging="360"/>
      </w:pPr>
      <w:rPr>
        <w:rFonts w:ascii="Times New Roman" w:hAnsi="Times New Roman" w:hint="default"/>
      </w:rPr>
    </w:lvl>
    <w:lvl w:ilvl="4" w:tplc="BB7E8036" w:tentative="1">
      <w:start w:val="1"/>
      <w:numFmt w:val="bullet"/>
      <w:lvlText w:val="•"/>
      <w:lvlJc w:val="left"/>
      <w:pPr>
        <w:tabs>
          <w:tab w:val="num" w:pos="3600"/>
        </w:tabs>
        <w:ind w:left="3600" w:hanging="360"/>
      </w:pPr>
      <w:rPr>
        <w:rFonts w:ascii="Times New Roman" w:hAnsi="Times New Roman" w:hint="default"/>
      </w:rPr>
    </w:lvl>
    <w:lvl w:ilvl="5" w:tplc="354C2F10" w:tentative="1">
      <w:start w:val="1"/>
      <w:numFmt w:val="bullet"/>
      <w:lvlText w:val="•"/>
      <w:lvlJc w:val="left"/>
      <w:pPr>
        <w:tabs>
          <w:tab w:val="num" w:pos="4320"/>
        </w:tabs>
        <w:ind w:left="4320" w:hanging="360"/>
      </w:pPr>
      <w:rPr>
        <w:rFonts w:ascii="Times New Roman" w:hAnsi="Times New Roman" w:hint="default"/>
      </w:rPr>
    </w:lvl>
    <w:lvl w:ilvl="6" w:tplc="C95440A2" w:tentative="1">
      <w:start w:val="1"/>
      <w:numFmt w:val="bullet"/>
      <w:lvlText w:val="•"/>
      <w:lvlJc w:val="left"/>
      <w:pPr>
        <w:tabs>
          <w:tab w:val="num" w:pos="5040"/>
        </w:tabs>
        <w:ind w:left="5040" w:hanging="360"/>
      </w:pPr>
      <w:rPr>
        <w:rFonts w:ascii="Times New Roman" w:hAnsi="Times New Roman" w:hint="default"/>
      </w:rPr>
    </w:lvl>
    <w:lvl w:ilvl="7" w:tplc="1532A0C6" w:tentative="1">
      <w:start w:val="1"/>
      <w:numFmt w:val="bullet"/>
      <w:lvlText w:val="•"/>
      <w:lvlJc w:val="left"/>
      <w:pPr>
        <w:tabs>
          <w:tab w:val="num" w:pos="5760"/>
        </w:tabs>
        <w:ind w:left="5760" w:hanging="360"/>
      </w:pPr>
      <w:rPr>
        <w:rFonts w:ascii="Times New Roman" w:hAnsi="Times New Roman" w:hint="default"/>
      </w:rPr>
    </w:lvl>
    <w:lvl w:ilvl="8" w:tplc="5BF2F03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552DD0"/>
    <w:multiLevelType w:val="hybridMultilevel"/>
    <w:tmpl w:val="737E1E1E"/>
    <w:lvl w:ilvl="0" w:tplc="C3C4EA02">
      <w:start w:val="1"/>
      <w:numFmt w:val="bullet"/>
      <w:lvlText w:val="•"/>
      <w:lvlJc w:val="left"/>
      <w:pPr>
        <w:tabs>
          <w:tab w:val="num" w:pos="720"/>
        </w:tabs>
        <w:ind w:left="720" w:hanging="360"/>
      </w:pPr>
      <w:rPr>
        <w:rFonts w:ascii="Times New Roman" w:hAnsi="Times New Roman" w:hint="default"/>
      </w:rPr>
    </w:lvl>
    <w:lvl w:ilvl="1" w:tplc="FB14C918" w:tentative="1">
      <w:start w:val="1"/>
      <w:numFmt w:val="bullet"/>
      <w:lvlText w:val="•"/>
      <w:lvlJc w:val="left"/>
      <w:pPr>
        <w:tabs>
          <w:tab w:val="num" w:pos="1440"/>
        </w:tabs>
        <w:ind w:left="1440" w:hanging="360"/>
      </w:pPr>
      <w:rPr>
        <w:rFonts w:ascii="Times New Roman" w:hAnsi="Times New Roman" w:hint="default"/>
      </w:rPr>
    </w:lvl>
    <w:lvl w:ilvl="2" w:tplc="41AE3D52" w:tentative="1">
      <w:start w:val="1"/>
      <w:numFmt w:val="bullet"/>
      <w:lvlText w:val="•"/>
      <w:lvlJc w:val="left"/>
      <w:pPr>
        <w:tabs>
          <w:tab w:val="num" w:pos="2160"/>
        </w:tabs>
        <w:ind w:left="2160" w:hanging="360"/>
      </w:pPr>
      <w:rPr>
        <w:rFonts w:ascii="Times New Roman" w:hAnsi="Times New Roman" w:hint="default"/>
      </w:rPr>
    </w:lvl>
    <w:lvl w:ilvl="3" w:tplc="CC20A6B0" w:tentative="1">
      <w:start w:val="1"/>
      <w:numFmt w:val="bullet"/>
      <w:lvlText w:val="•"/>
      <w:lvlJc w:val="left"/>
      <w:pPr>
        <w:tabs>
          <w:tab w:val="num" w:pos="2880"/>
        </w:tabs>
        <w:ind w:left="2880" w:hanging="360"/>
      </w:pPr>
      <w:rPr>
        <w:rFonts w:ascii="Times New Roman" w:hAnsi="Times New Roman" w:hint="default"/>
      </w:rPr>
    </w:lvl>
    <w:lvl w:ilvl="4" w:tplc="20DE634A" w:tentative="1">
      <w:start w:val="1"/>
      <w:numFmt w:val="bullet"/>
      <w:lvlText w:val="•"/>
      <w:lvlJc w:val="left"/>
      <w:pPr>
        <w:tabs>
          <w:tab w:val="num" w:pos="3600"/>
        </w:tabs>
        <w:ind w:left="3600" w:hanging="360"/>
      </w:pPr>
      <w:rPr>
        <w:rFonts w:ascii="Times New Roman" w:hAnsi="Times New Roman" w:hint="default"/>
      </w:rPr>
    </w:lvl>
    <w:lvl w:ilvl="5" w:tplc="746EFED4" w:tentative="1">
      <w:start w:val="1"/>
      <w:numFmt w:val="bullet"/>
      <w:lvlText w:val="•"/>
      <w:lvlJc w:val="left"/>
      <w:pPr>
        <w:tabs>
          <w:tab w:val="num" w:pos="4320"/>
        </w:tabs>
        <w:ind w:left="4320" w:hanging="360"/>
      </w:pPr>
      <w:rPr>
        <w:rFonts w:ascii="Times New Roman" w:hAnsi="Times New Roman" w:hint="default"/>
      </w:rPr>
    </w:lvl>
    <w:lvl w:ilvl="6" w:tplc="CB1C6B8E" w:tentative="1">
      <w:start w:val="1"/>
      <w:numFmt w:val="bullet"/>
      <w:lvlText w:val="•"/>
      <w:lvlJc w:val="left"/>
      <w:pPr>
        <w:tabs>
          <w:tab w:val="num" w:pos="5040"/>
        </w:tabs>
        <w:ind w:left="5040" w:hanging="360"/>
      </w:pPr>
      <w:rPr>
        <w:rFonts w:ascii="Times New Roman" w:hAnsi="Times New Roman" w:hint="default"/>
      </w:rPr>
    </w:lvl>
    <w:lvl w:ilvl="7" w:tplc="888E199E" w:tentative="1">
      <w:start w:val="1"/>
      <w:numFmt w:val="bullet"/>
      <w:lvlText w:val="•"/>
      <w:lvlJc w:val="left"/>
      <w:pPr>
        <w:tabs>
          <w:tab w:val="num" w:pos="5760"/>
        </w:tabs>
        <w:ind w:left="5760" w:hanging="360"/>
      </w:pPr>
      <w:rPr>
        <w:rFonts w:ascii="Times New Roman" w:hAnsi="Times New Roman" w:hint="default"/>
      </w:rPr>
    </w:lvl>
    <w:lvl w:ilvl="8" w:tplc="3A2AB57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115479"/>
    <w:multiLevelType w:val="hybridMultilevel"/>
    <w:tmpl w:val="BC78D2F4"/>
    <w:lvl w:ilvl="0" w:tplc="6122CFEA">
      <w:start w:val="1"/>
      <w:numFmt w:val="bullet"/>
      <w:lvlText w:val="•"/>
      <w:lvlJc w:val="left"/>
      <w:pPr>
        <w:tabs>
          <w:tab w:val="num" w:pos="720"/>
        </w:tabs>
        <w:ind w:left="720" w:hanging="360"/>
      </w:pPr>
      <w:rPr>
        <w:rFonts w:ascii="Arial" w:hAnsi="Arial" w:hint="default"/>
      </w:rPr>
    </w:lvl>
    <w:lvl w:ilvl="1" w:tplc="F362A86C" w:tentative="1">
      <w:start w:val="1"/>
      <w:numFmt w:val="bullet"/>
      <w:lvlText w:val="•"/>
      <w:lvlJc w:val="left"/>
      <w:pPr>
        <w:tabs>
          <w:tab w:val="num" w:pos="1440"/>
        </w:tabs>
        <w:ind w:left="1440" w:hanging="360"/>
      </w:pPr>
      <w:rPr>
        <w:rFonts w:ascii="Arial" w:hAnsi="Arial" w:hint="default"/>
      </w:rPr>
    </w:lvl>
    <w:lvl w:ilvl="2" w:tplc="B68CC06C" w:tentative="1">
      <w:start w:val="1"/>
      <w:numFmt w:val="bullet"/>
      <w:lvlText w:val="•"/>
      <w:lvlJc w:val="left"/>
      <w:pPr>
        <w:tabs>
          <w:tab w:val="num" w:pos="2160"/>
        </w:tabs>
        <w:ind w:left="2160" w:hanging="360"/>
      </w:pPr>
      <w:rPr>
        <w:rFonts w:ascii="Arial" w:hAnsi="Arial" w:hint="default"/>
      </w:rPr>
    </w:lvl>
    <w:lvl w:ilvl="3" w:tplc="85DE1394" w:tentative="1">
      <w:start w:val="1"/>
      <w:numFmt w:val="bullet"/>
      <w:lvlText w:val="•"/>
      <w:lvlJc w:val="left"/>
      <w:pPr>
        <w:tabs>
          <w:tab w:val="num" w:pos="2880"/>
        </w:tabs>
        <w:ind w:left="2880" w:hanging="360"/>
      </w:pPr>
      <w:rPr>
        <w:rFonts w:ascii="Arial" w:hAnsi="Arial" w:hint="default"/>
      </w:rPr>
    </w:lvl>
    <w:lvl w:ilvl="4" w:tplc="8BFCD664" w:tentative="1">
      <w:start w:val="1"/>
      <w:numFmt w:val="bullet"/>
      <w:lvlText w:val="•"/>
      <w:lvlJc w:val="left"/>
      <w:pPr>
        <w:tabs>
          <w:tab w:val="num" w:pos="3600"/>
        </w:tabs>
        <w:ind w:left="3600" w:hanging="360"/>
      </w:pPr>
      <w:rPr>
        <w:rFonts w:ascii="Arial" w:hAnsi="Arial" w:hint="default"/>
      </w:rPr>
    </w:lvl>
    <w:lvl w:ilvl="5" w:tplc="56B257F6" w:tentative="1">
      <w:start w:val="1"/>
      <w:numFmt w:val="bullet"/>
      <w:lvlText w:val="•"/>
      <w:lvlJc w:val="left"/>
      <w:pPr>
        <w:tabs>
          <w:tab w:val="num" w:pos="4320"/>
        </w:tabs>
        <w:ind w:left="4320" w:hanging="360"/>
      </w:pPr>
      <w:rPr>
        <w:rFonts w:ascii="Arial" w:hAnsi="Arial" w:hint="default"/>
      </w:rPr>
    </w:lvl>
    <w:lvl w:ilvl="6" w:tplc="EF1EE802" w:tentative="1">
      <w:start w:val="1"/>
      <w:numFmt w:val="bullet"/>
      <w:lvlText w:val="•"/>
      <w:lvlJc w:val="left"/>
      <w:pPr>
        <w:tabs>
          <w:tab w:val="num" w:pos="5040"/>
        </w:tabs>
        <w:ind w:left="5040" w:hanging="360"/>
      </w:pPr>
      <w:rPr>
        <w:rFonts w:ascii="Arial" w:hAnsi="Arial" w:hint="default"/>
      </w:rPr>
    </w:lvl>
    <w:lvl w:ilvl="7" w:tplc="4E883216" w:tentative="1">
      <w:start w:val="1"/>
      <w:numFmt w:val="bullet"/>
      <w:lvlText w:val="•"/>
      <w:lvlJc w:val="left"/>
      <w:pPr>
        <w:tabs>
          <w:tab w:val="num" w:pos="5760"/>
        </w:tabs>
        <w:ind w:left="5760" w:hanging="360"/>
      </w:pPr>
      <w:rPr>
        <w:rFonts w:ascii="Arial" w:hAnsi="Arial" w:hint="default"/>
      </w:rPr>
    </w:lvl>
    <w:lvl w:ilvl="8" w:tplc="E4F65E1E" w:tentative="1">
      <w:start w:val="1"/>
      <w:numFmt w:val="bullet"/>
      <w:lvlText w:val="•"/>
      <w:lvlJc w:val="left"/>
      <w:pPr>
        <w:tabs>
          <w:tab w:val="num" w:pos="6480"/>
        </w:tabs>
        <w:ind w:left="6480" w:hanging="360"/>
      </w:pPr>
      <w:rPr>
        <w:rFonts w:ascii="Arial" w:hAnsi="Arial" w:hint="default"/>
      </w:rPr>
    </w:lvl>
  </w:abstractNum>
  <w:abstractNum w:abstractNumId="21">
    <w:nsid w:val="7AF429A5"/>
    <w:multiLevelType w:val="hybridMultilevel"/>
    <w:tmpl w:val="BC8CCFEC"/>
    <w:lvl w:ilvl="0" w:tplc="230E1EAA">
      <w:start w:val="1"/>
      <w:numFmt w:val="bullet"/>
      <w:lvlText w:val="•"/>
      <w:lvlJc w:val="left"/>
      <w:pPr>
        <w:tabs>
          <w:tab w:val="num" w:pos="720"/>
        </w:tabs>
        <w:ind w:left="720" w:hanging="360"/>
      </w:pPr>
      <w:rPr>
        <w:rFonts w:ascii="Arial" w:hAnsi="Arial" w:hint="default"/>
      </w:rPr>
    </w:lvl>
    <w:lvl w:ilvl="1" w:tplc="C8C22DEA" w:tentative="1">
      <w:start w:val="1"/>
      <w:numFmt w:val="bullet"/>
      <w:lvlText w:val="•"/>
      <w:lvlJc w:val="left"/>
      <w:pPr>
        <w:tabs>
          <w:tab w:val="num" w:pos="1440"/>
        </w:tabs>
        <w:ind w:left="1440" w:hanging="360"/>
      </w:pPr>
      <w:rPr>
        <w:rFonts w:ascii="Arial" w:hAnsi="Arial" w:hint="default"/>
      </w:rPr>
    </w:lvl>
    <w:lvl w:ilvl="2" w:tplc="BCC41EFA" w:tentative="1">
      <w:start w:val="1"/>
      <w:numFmt w:val="bullet"/>
      <w:lvlText w:val="•"/>
      <w:lvlJc w:val="left"/>
      <w:pPr>
        <w:tabs>
          <w:tab w:val="num" w:pos="2160"/>
        </w:tabs>
        <w:ind w:left="2160" w:hanging="360"/>
      </w:pPr>
      <w:rPr>
        <w:rFonts w:ascii="Arial" w:hAnsi="Arial" w:hint="default"/>
      </w:rPr>
    </w:lvl>
    <w:lvl w:ilvl="3" w:tplc="E18664CE" w:tentative="1">
      <w:start w:val="1"/>
      <w:numFmt w:val="bullet"/>
      <w:lvlText w:val="•"/>
      <w:lvlJc w:val="left"/>
      <w:pPr>
        <w:tabs>
          <w:tab w:val="num" w:pos="2880"/>
        </w:tabs>
        <w:ind w:left="2880" w:hanging="360"/>
      </w:pPr>
      <w:rPr>
        <w:rFonts w:ascii="Arial" w:hAnsi="Arial" w:hint="default"/>
      </w:rPr>
    </w:lvl>
    <w:lvl w:ilvl="4" w:tplc="A4E0A55E" w:tentative="1">
      <w:start w:val="1"/>
      <w:numFmt w:val="bullet"/>
      <w:lvlText w:val="•"/>
      <w:lvlJc w:val="left"/>
      <w:pPr>
        <w:tabs>
          <w:tab w:val="num" w:pos="3600"/>
        </w:tabs>
        <w:ind w:left="3600" w:hanging="360"/>
      </w:pPr>
      <w:rPr>
        <w:rFonts w:ascii="Arial" w:hAnsi="Arial" w:hint="default"/>
      </w:rPr>
    </w:lvl>
    <w:lvl w:ilvl="5" w:tplc="A5EE04E8" w:tentative="1">
      <w:start w:val="1"/>
      <w:numFmt w:val="bullet"/>
      <w:lvlText w:val="•"/>
      <w:lvlJc w:val="left"/>
      <w:pPr>
        <w:tabs>
          <w:tab w:val="num" w:pos="4320"/>
        </w:tabs>
        <w:ind w:left="4320" w:hanging="360"/>
      </w:pPr>
      <w:rPr>
        <w:rFonts w:ascii="Arial" w:hAnsi="Arial" w:hint="default"/>
      </w:rPr>
    </w:lvl>
    <w:lvl w:ilvl="6" w:tplc="AF5288B4" w:tentative="1">
      <w:start w:val="1"/>
      <w:numFmt w:val="bullet"/>
      <w:lvlText w:val="•"/>
      <w:lvlJc w:val="left"/>
      <w:pPr>
        <w:tabs>
          <w:tab w:val="num" w:pos="5040"/>
        </w:tabs>
        <w:ind w:left="5040" w:hanging="360"/>
      </w:pPr>
      <w:rPr>
        <w:rFonts w:ascii="Arial" w:hAnsi="Arial" w:hint="default"/>
      </w:rPr>
    </w:lvl>
    <w:lvl w:ilvl="7" w:tplc="F692092A" w:tentative="1">
      <w:start w:val="1"/>
      <w:numFmt w:val="bullet"/>
      <w:lvlText w:val="•"/>
      <w:lvlJc w:val="left"/>
      <w:pPr>
        <w:tabs>
          <w:tab w:val="num" w:pos="5760"/>
        </w:tabs>
        <w:ind w:left="5760" w:hanging="360"/>
      </w:pPr>
      <w:rPr>
        <w:rFonts w:ascii="Arial" w:hAnsi="Arial" w:hint="default"/>
      </w:rPr>
    </w:lvl>
    <w:lvl w:ilvl="8" w:tplc="C9CE81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3"/>
  </w:num>
  <w:num w:numId="4">
    <w:abstractNumId w:val="19"/>
  </w:num>
  <w:num w:numId="5">
    <w:abstractNumId w:val="14"/>
  </w:num>
  <w:num w:numId="6">
    <w:abstractNumId w:val="4"/>
  </w:num>
  <w:num w:numId="7">
    <w:abstractNumId w:val="7"/>
  </w:num>
  <w:num w:numId="8">
    <w:abstractNumId w:val="3"/>
  </w:num>
  <w:num w:numId="9">
    <w:abstractNumId w:val="18"/>
  </w:num>
  <w:num w:numId="10">
    <w:abstractNumId w:val="17"/>
  </w:num>
  <w:num w:numId="11">
    <w:abstractNumId w:val="20"/>
  </w:num>
  <w:num w:numId="12">
    <w:abstractNumId w:val="6"/>
  </w:num>
  <w:num w:numId="13">
    <w:abstractNumId w:val="10"/>
  </w:num>
  <w:num w:numId="14">
    <w:abstractNumId w:val="0"/>
  </w:num>
  <w:num w:numId="15">
    <w:abstractNumId w:val="12"/>
  </w:num>
  <w:num w:numId="16">
    <w:abstractNumId w:val="8"/>
  </w:num>
  <w:num w:numId="17">
    <w:abstractNumId w:val="16"/>
  </w:num>
  <w:num w:numId="18">
    <w:abstractNumId w:val="21"/>
  </w:num>
  <w:num w:numId="19">
    <w:abstractNumId w:val="15"/>
  </w:num>
  <w:num w:numId="20">
    <w:abstractNumId w:val="5"/>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7A"/>
    <w:rsid w:val="00000AD5"/>
    <w:rsid w:val="000512FE"/>
    <w:rsid w:val="00060268"/>
    <w:rsid w:val="00097494"/>
    <w:rsid w:val="000D7134"/>
    <w:rsid w:val="002C5511"/>
    <w:rsid w:val="002D1384"/>
    <w:rsid w:val="002E482F"/>
    <w:rsid w:val="002F3FC5"/>
    <w:rsid w:val="00314892"/>
    <w:rsid w:val="00424419"/>
    <w:rsid w:val="00480AEB"/>
    <w:rsid w:val="004837FB"/>
    <w:rsid w:val="00497DAA"/>
    <w:rsid w:val="004A6E16"/>
    <w:rsid w:val="0051262E"/>
    <w:rsid w:val="00590275"/>
    <w:rsid w:val="005C629E"/>
    <w:rsid w:val="005C6382"/>
    <w:rsid w:val="005E1B85"/>
    <w:rsid w:val="006605B0"/>
    <w:rsid w:val="006A7E36"/>
    <w:rsid w:val="006E657A"/>
    <w:rsid w:val="0078778D"/>
    <w:rsid w:val="008A73AA"/>
    <w:rsid w:val="0093637D"/>
    <w:rsid w:val="009834AB"/>
    <w:rsid w:val="009D375B"/>
    <w:rsid w:val="00A024C0"/>
    <w:rsid w:val="00A03C65"/>
    <w:rsid w:val="00A76756"/>
    <w:rsid w:val="00AA62DE"/>
    <w:rsid w:val="00AF439E"/>
    <w:rsid w:val="00BD544E"/>
    <w:rsid w:val="00C03B9F"/>
    <w:rsid w:val="00C343D3"/>
    <w:rsid w:val="00C7515E"/>
    <w:rsid w:val="00CF4DE6"/>
    <w:rsid w:val="00DA2ACF"/>
    <w:rsid w:val="00DA7431"/>
    <w:rsid w:val="00E11C48"/>
    <w:rsid w:val="00E62168"/>
    <w:rsid w:val="00ED345C"/>
    <w:rsid w:val="00F4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7A"/>
    <w:pPr>
      <w:spacing w:after="0" w:line="240" w:lineRule="auto"/>
    </w:pPr>
    <w:rPr>
      <w:rFonts w:ascii="Courier" w:eastAsia="Times" w:hAnsi="Courier" w:cs="Times New Roman"/>
      <w:color w:val="000000"/>
      <w:szCs w:val="20"/>
      <w:lang w:eastAsia="en-GB"/>
    </w:rPr>
  </w:style>
  <w:style w:type="paragraph" w:styleId="Heading4">
    <w:name w:val="heading 4"/>
    <w:basedOn w:val="Normal"/>
    <w:link w:val="Heading4Char"/>
    <w:uiPriority w:val="9"/>
    <w:qFormat/>
    <w:rsid w:val="004837FB"/>
    <w:pPr>
      <w:spacing w:before="100" w:beforeAutospacing="1" w:after="100" w:afterAutospacing="1"/>
      <w:outlineLvl w:val="3"/>
    </w:pPr>
    <w:rPr>
      <w:rFonts w:ascii="Times New Roman" w:eastAsia="Times New Roman" w:hAnsi="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384"/>
    <w:rPr>
      <w:rFonts w:ascii="Tahoma" w:hAnsi="Tahoma" w:cs="Tahoma"/>
      <w:sz w:val="16"/>
      <w:szCs w:val="16"/>
    </w:rPr>
  </w:style>
  <w:style w:type="character" w:customStyle="1" w:styleId="BalloonTextChar">
    <w:name w:val="Balloon Text Char"/>
    <w:basedOn w:val="DefaultParagraphFont"/>
    <w:link w:val="BalloonText"/>
    <w:uiPriority w:val="99"/>
    <w:semiHidden/>
    <w:rsid w:val="002D1384"/>
    <w:rPr>
      <w:rFonts w:ascii="Tahoma" w:eastAsia="Times" w:hAnsi="Tahoma" w:cs="Tahoma"/>
      <w:color w:val="000000"/>
      <w:sz w:val="16"/>
      <w:szCs w:val="16"/>
      <w:lang w:eastAsia="en-GB"/>
    </w:rPr>
  </w:style>
  <w:style w:type="paragraph" w:customStyle="1" w:styleId="TEXT">
    <w:name w:val="TEXT"/>
    <w:basedOn w:val="Normal"/>
    <w:rsid w:val="00ED345C"/>
    <w:pPr>
      <w:spacing w:before="240" w:after="200" w:line="276" w:lineRule="auto"/>
    </w:pPr>
    <w:rPr>
      <w:rFonts w:ascii="Arial" w:eastAsia="Calibri" w:hAnsi="Arial" w:cs="Arial"/>
      <w:color w:val="auto"/>
      <w:szCs w:val="24"/>
      <w:lang w:eastAsia="en-US"/>
    </w:rPr>
  </w:style>
  <w:style w:type="paragraph" w:styleId="ListParagraph">
    <w:name w:val="List Paragraph"/>
    <w:basedOn w:val="Normal"/>
    <w:uiPriority w:val="34"/>
    <w:qFormat/>
    <w:rsid w:val="00ED345C"/>
    <w:pPr>
      <w:ind w:left="720"/>
      <w:contextualSpacing/>
    </w:pPr>
  </w:style>
  <w:style w:type="character" w:customStyle="1" w:styleId="Heading4Char">
    <w:name w:val="Heading 4 Char"/>
    <w:basedOn w:val="DefaultParagraphFont"/>
    <w:link w:val="Heading4"/>
    <w:uiPriority w:val="9"/>
    <w:rsid w:val="004837FB"/>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2E482F"/>
    <w:pPr>
      <w:tabs>
        <w:tab w:val="center" w:pos="4513"/>
        <w:tab w:val="right" w:pos="9026"/>
      </w:tabs>
    </w:pPr>
  </w:style>
  <w:style w:type="character" w:customStyle="1" w:styleId="HeaderChar">
    <w:name w:val="Header Char"/>
    <w:basedOn w:val="DefaultParagraphFont"/>
    <w:link w:val="Header"/>
    <w:uiPriority w:val="99"/>
    <w:rsid w:val="002E482F"/>
    <w:rPr>
      <w:rFonts w:ascii="Courier" w:eastAsia="Times" w:hAnsi="Courier" w:cs="Times New Roman"/>
      <w:color w:val="000000"/>
      <w:szCs w:val="20"/>
      <w:lang w:eastAsia="en-GB"/>
    </w:rPr>
  </w:style>
  <w:style w:type="paragraph" w:styleId="Footer">
    <w:name w:val="footer"/>
    <w:basedOn w:val="Normal"/>
    <w:link w:val="FooterChar"/>
    <w:uiPriority w:val="99"/>
    <w:unhideWhenUsed/>
    <w:rsid w:val="002E482F"/>
    <w:pPr>
      <w:tabs>
        <w:tab w:val="center" w:pos="4513"/>
        <w:tab w:val="right" w:pos="9026"/>
      </w:tabs>
    </w:pPr>
  </w:style>
  <w:style w:type="character" w:customStyle="1" w:styleId="FooterChar">
    <w:name w:val="Footer Char"/>
    <w:basedOn w:val="DefaultParagraphFont"/>
    <w:link w:val="Footer"/>
    <w:uiPriority w:val="99"/>
    <w:rsid w:val="002E482F"/>
    <w:rPr>
      <w:rFonts w:ascii="Courier" w:eastAsia="Times" w:hAnsi="Courier"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7A"/>
    <w:pPr>
      <w:spacing w:after="0" w:line="240" w:lineRule="auto"/>
    </w:pPr>
    <w:rPr>
      <w:rFonts w:ascii="Courier" w:eastAsia="Times" w:hAnsi="Courier" w:cs="Times New Roman"/>
      <w:color w:val="000000"/>
      <w:szCs w:val="20"/>
      <w:lang w:eastAsia="en-GB"/>
    </w:rPr>
  </w:style>
  <w:style w:type="paragraph" w:styleId="Heading4">
    <w:name w:val="heading 4"/>
    <w:basedOn w:val="Normal"/>
    <w:link w:val="Heading4Char"/>
    <w:uiPriority w:val="9"/>
    <w:qFormat/>
    <w:rsid w:val="004837FB"/>
    <w:pPr>
      <w:spacing w:before="100" w:beforeAutospacing="1" w:after="100" w:afterAutospacing="1"/>
      <w:outlineLvl w:val="3"/>
    </w:pPr>
    <w:rPr>
      <w:rFonts w:ascii="Times New Roman" w:eastAsia="Times New Roman" w:hAnsi="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384"/>
    <w:rPr>
      <w:rFonts w:ascii="Tahoma" w:hAnsi="Tahoma" w:cs="Tahoma"/>
      <w:sz w:val="16"/>
      <w:szCs w:val="16"/>
    </w:rPr>
  </w:style>
  <w:style w:type="character" w:customStyle="1" w:styleId="BalloonTextChar">
    <w:name w:val="Balloon Text Char"/>
    <w:basedOn w:val="DefaultParagraphFont"/>
    <w:link w:val="BalloonText"/>
    <w:uiPriority w:val="99"/>
    <w:semiHidden/>
    <w:rsid w:val="002D1384"/>
    <w:rPr>
      <w:rFonts w:ascii="Tahoma" w:eastAsia="Times" w:hAnsi="Tahoma" w:cs="Tahoma"/>
      <w:color w:val="000000"/>
      <w:sz w:val="16"/>
      <w:szCs w:val="16"/>
      <w:lang w:eastAsia="en-GB"/>
    </w:rPr>
  </w:style>
  <w:style w:type="paragraph" w:customStyle="1" w:styleId="TEXT">
    <w:name w:val="TEXT"/>
    <w:basedOn w:val="Normal"/>
    <w:rsid w:val="00ED345C"/>
    <w:pPr>
      <w:spacing w:before="240" w:after="200" w:line="276" w:lineRule="auto"/>
    </w:pPr>
    <w:rPr>
      <w:rFonts w:ascii="Arial" w:eastAsia="Calibri" w:hAnsi="Arial" w:cs="Arial"/>
      <w:color w:val="auto"/>
      <w:szCs w:val="24"/>
      <w:lang w:eastAsia="en-US"/>
    </w:rPr>
  </w:style>
  <w:style w:type="paragraph" w:styleId="ListParagraph">
    <w:name w:val="List Paragraph"/>
    <w:basedOn w:val="Normal"/>
    <w:uiPriority w:val="34"/>
    <w:qFormat/>
    <w:rsid w:val="00ED345C"/>
    <w:pPr>
      <w:ind w:left="720"/>
      <w:contextualSpacing/>
    </w:pPr>
  </w:style>
  <w:style w:type="character" w:customStyle="1" w:styleId="Heading4Char">
    <w:name w:val="Heading 4 Char"/>
    <w:basedOn w:val="DefaultParagraphFont"/>
    <w:link w:val="Heading4"/>
    <w:uiPriority w:val="9"/>
    <w:rsid w:val="004837FB"/>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2E482F"/>
    <w:pPr>
      <w:tabs>
        <w:tab w:val="center" w:pos="4513"/>
        <w:tab w:val="right" w:pos="9026"/>
      </w:tabs>
    </w:pPr>
  </w:style>
  <w:style w:type="character" w:customStyle="1" w:styleId="HeaderChar">
    <w:name w:val="Header Char"/>
    <w:basedOn w:val="DefaultParagraphFont"/>
    <w:link w:val="Header"/>
    <w:uiPriority w:val="99"/>
    <w:rsid w:val="002E482F"/>
    <w:rPr>
      <w:rFonts w:ascii="Courier" w:eastAsia="Times" w:hAnsi="Courier" w:cs="Times New Roman"/>
      <w:color w:val="000000"/>
      <w:szCs w:val="20"/>
      <w:lang w:eastAsia="en-GB"/>
    </w:rPr>
  </w:style>
  <w:style w:type="paragraph" w:styleId="Footer">
    <w:name w:val="footer"/>
    <w:basedOn w:val="Normal"/>
    <w:link w:val="FooterChar"/>
    <w:uiPriority w:val="99"/>
    <w:unhideWhenUsed/>
    <w:rsid w:val="002E482F"/>
    <w:pPr>
      <w:tabs>
        <w:tab w:val="center" w:pos="4513"/>
        <w:tab w:val="right" w:pos="9026"/>
      </w:tabs>
    </w:pPr>
  </w:style>
  <w:style w:type="character" w:customStyle="1" w:styleId="FooterChar">
    <w:name w:val="Footer Char"/>
    <w:basedOn w:val="DefaultParagraphFont"/>
    <w:link w:val="Footer"/>
    <w:uiPriority w:val="99"/>
    <w:rsid w:val="002E482F"/>
    <w:rPr>
      <w:rFonts w:ascii="Courier" w:eastAsia="Times" w:hAnsi="Courier"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1012">
      <w:bodyDiv w:val="1"/>
      <w:marLeft w:val="0"/>
      <w:marRight w:val="0"/>
      <w:marTop w:val="0"/>
      <w:marBottom w:val="0"/>
      <w:divBdr>
        <w:top w:val="none" w:sz="0" w:space="0" w:color="auto"/>
        <w:left w:val="none" w:sz="0" w:space="0" w:color="auto"/>
        <w:bottom w:val="none" w:sz="0" w:space="0" w:color="auto"/>
        <w:right w:val="none" w:sz="0" w:space="0" w:color="auto"/>
      </w:divBdr>
      <w:divsChild>
        <w:div w:id="701245813">
          <w:marLeft w:val="547"/>
          <w:marRight w:val="0"/>
          <w:marTop w:val="106"/>
          <w:marBottom w:val="0"/>
          <w:divBdr>
            <w:top w:val="none" w:sz="0" w:space="0" w:color="auto"/>
            <w:left w:val="none" w:sz="0" w:space="0" w:color="auto"/>
            <w:bottom w:val="none" w:sz="0" w:space="0" w:color="auto"/>
            <w:right w:val="none" w:sz="0" w:space="0" w:color="auto"/>
          </w:divBdr>
        </w:div>
        <w:div w:id="1225679749">
          <w:marLeft w:val="547"/>
          <w:marRight w:val="0"/>
          <w:marTop w:val="106"/>
          <w:marBottom w:val="0"/>
          <w:divBdr>
            <w:top w:val="none" w:sz="0" w:space="0" w:color="auto"/>
            <w:left w:val="none" w:sz="0" w:space="0" w:color="auto"/>
            <w:bottom w:val="none" w:sz="0" w:space="0" w:color="auto"/>
            <w:right w:val="none" w:sz="0" w:space="0" w:color="auto"/>
          </w:divBdr>
        </w:div>
      </w:divsChild>
    </w:div>
    <w:div w:id="56980312">
      <w:bodyDiv w:val="1"/>
      <w:marLeft w:val="0"/>
      <w:marRight w:val="0"/>
      <w:marTop w:val="0"/>
      <w:marBottom w:val="0"/>
      <w:divBdr>
        <w:top w:val="none" w:sz="0" w:space="0" w:color="auto"/>
        <w:left w:val="none" w:sz="0" w:space="0" w:color="auto"/>
        <w:bottom w:val="none" w:sz="0" w:space="0" w:color="auto"/>
        <w:right w:val="none" w:sz="0" w:space="0" w:color="auto"/>
      </w:divBdr>
      <w:divsChild>
        <w:div w:id="7871818">
          <w:marLeft w:val="547"/>
          <w:marRight w:val="0"/>
          <w:marTop w:val="154"/>
          <w:marBottom w:val="0"/>
          <w:divBdr>
            <w:top w:val="none" w:sz="0" w:space="0" w:color="auto"/>
            <w:left w:val="none" w:sz="0" w:space="0" w:color="auto"/>
            <w:bottom w:val="none" w:sz="0" w:space="0" w:color="auto"/>
            <w:right w:val="none" w:sz="0" w:space="0" w:color="auto"/>
          </w:divBdr>
        </w:div>
        <w:div w:id="109446325">
          <w:marLeft w:val="547"/>
          <w:marRight w:val="0"/>
          <w:marTop w:val="154"/>
          <w:marBottom w:val="0"/>
          <w:divBdr>
            <w:top w:val="none" w:sz="0" w:space="0" w:color="auto"/>
            <w:left w:val="none" w:sz="0" w:space="0" w:color="auto"/>
            <w:bottom w:val="none" w:sz="0" w:space="0" w:color="auto"/>
            <w:right w:val="none" w:sz="0" w:space="0" w:color="auto"/>
          </w:divBdr>
        </w:div>
        <w:div w:id="1817650048">
          <w:marLeft w:val="547"/>
          <w:marRight w:val="0"/>
          <w:marTop w:val="154"/>
          <w:marBottom w:val="0"/>
          <w:divBdr>
            <w:top w:val="none" w:sz="0" w:space="0" w:color="auto"/>
            <w:left w:val="none" w:sz="0" w:space="0" w:color="auto"/>
            <w:bottom w:val="none" w:sz="0" w:space="0" w:color="auto"/>
            <w:right w:val="none" w:sz="0" w:space="0" w:color="auto"/>
          </w:divBdr>
        </w:div>
      </w:divsChild>
    </w:div>
    <w:div w:id="85345425">
      <w:bodyDiv w:val="1"/>
      <w:marLeft w:val="0"/>
      <w:marRight w:val="0"/>
      <w:marTop w:val="0"/>
      <w:marBottom w:val="0"/>
      <w:divBdr>
        <w:top w:val="none" w:sz="0" w:space="0" w:color="auto"/>
        <w:left w:val="none" w:sz="0" w:space="0" w:color="auto"/>
        <w:bottom w:val="none" w:sz="0" w:space="0" w:color="auto"/>
        <w:right w:val="none" w:sz="0" w:space="0" w:color="auto"/>
      </w:divBdr>
      <w:divsChild>
        <w:div w:id="65997297">
          <w:marLeft w:val="547"/>
          <w:marRight w:val="0"/>
          <w:marTop w:val="154"/>
          <w:marBottom w:val="0"/>
          <w:divBdr>
            <w:top w:val="none" w:sz="0" w:space="0" w:color="auto"/>
            <w:left w:val="none" w:sz="0" w:space="0" w:color="auto"/>
            <w:bottom w:val="none" w:sz="0" w:space="0" w:color="auto"/>
            <w:right w:val="none" w:sz="0" w:space="0" w:color="auto"/>
          </w:divBdr>
        </w:div>
        <w:div w:id="2105497207">
          <w:marLeft w:val="547"/>
          <w:marRight w:val="0"/>
          <w:marTop w:val="154"/>
          <w:marBottom w:val="0"/>
          <w:divBdr>
            <w:top w:val="none" w:sz="0" w:space="0" w:color="auto"/>
            <w:left w:val="none" w:sz="0" w:space="0" w:color="auto"/>
            <w:bottom w:val="none" w:sz="0" w:space="0" w:color="auto"/>
            <w:right w:val="none" w:sz="0" w:space="0" w:color="auto"/>
          </w:divBdr>
        </w:div>
        <w:div w:id="234095383">
          <w:marLeft w:val="547"/>
          <w:marRight w:val="0"/>
          <w:marTop w:val="154"/>
          <w:marBottom w:val="0"/>
          <w:divBdr>
            <w:top w:val="none" w:sz="0" w:space="0" w:color="auto"/>
            <w:left w:val="none" w:sz="0" w:space="0" w:color="auto"/>
            <w:bottom w:val="none" w:sz="0" w:space="0" w:color="auto"/>
            <w:right w:val="none" w:sz="0" w:space="0" w:color="auto"/>
          </w:divBdr>
        </w:div>
      </w:divsChild>
    </w:div>
    <w:div w:id="245000830">
      <w:bodyDiv w:val="1"/>
      <w:marLeft w:val="0"/>
      <w:marRight w:val="0"/>
      <w:marTop w:val="0"/>
      <w:marBottom w:val="0"/>
      <w:divBdr>
        <w:top w:val="none" w:sz="0" w:space="0" w:color="auto"/>
        <w:left w:val="none" w:sz="0" w:space="0" w:color="auto"/>
        <w:bottom w:val="none" w:sz="0" w:space="0" w:color="auto"/>
        <w:right w:val="none" w:sz="0" w:space="0" w:color="auto"/>
      </w:divBdr>
      <w:divsChild>
        <w:div w:id="358817692">
          <w:marLeft w:val="547"/>
          <w:marRight w:val="0"/>
          <w:marTop w:val="154"/>
          <w:marBottom w:val="0"/>
          <w:divBdr>
            <w:top w:val="none" w:sz="0" w:space="0" w:color="auto"/>
            <w:left w:val="none" w:sz="0" w:space="0" w:color="auto"/>
            <w:bottom w:val="none" w:sz="0" w:space="0" w:color="auto"/>
            <w:right w:val="none" w:sz="0" w:space="0" w:color="auto"/>
          </w:divBdr>
        </w:div>
        <w:div w:id="1976131277">
          <w:marLeft w:val="547"/>
          <w:marRight w:val="0"/>
          <w:marTop w:val="154"/>
          <w:marBottom w:val="0"/>
          <w:divBdr>
            <w:top w:val="none" w:sz="0" w:space="0" w:color="auto"/>
            <w:left w:val="none" w:sz="0" w:space="0" w:color="auto"/>
            <w:bottom w:val="none" w:sz="0" w:space="0" w:color="auto"/>
            <w:right w:val="none" w:sz="0" w:space="0" w:color="auto"/>
          </w:divBdr>
        </w:div>
        <w:div w:id="551238073">
          <w:marLeft w:val="547"/>
          <w:marRight w:val="0"/>
          <w:marTop w:val="154"/>
          <w:marBottom w:val="0"/>
          <w:divBdr>
            <w:top w:val="none" w:sz="0" w:space="0" w:color="auto"/>
            <w:left w:val="none" w:sz="0" w:space="0" w:color="auto"/>
            <w:bottom w:val="none" w:sz="0" w:space="0" w:color="auto"/>
            <w:right w:val="none" w:sz="0" w:space="0" w:color="auto"/>
          </w:divBdr>
        </w:div>
      </w:divsChild>
    </w:div>
    <w:div w:id="336082978">
      <w:bodyDiv w:val="1"/>
      <w:marLeft w:val="0"/>
      <w:marRight w:val="0"/>
      <w:marTop w:val="0"/>
      <w:marBottom w:val="0"/>
      <w:divBdr>
        <w:top w:val="none" w:sz="0" w:space="0" w:color="auto"/>
        <w:left w:val="none" w:sz="0" w:space="0" w:color="auto"/>
        <w:bottom w:val="none" w:sz="0" w:space="0" w:color="auto"/>
        <w:right w:val="none" w:sz="0" w:space="0" w:color="auto"/>
      </w:divBdr>
      <w:divsChild>
        <w:div w:id="1180508294">
          <w:marLeft w:val="547"/>
          <w:marRight w:val="0"/>
          <w:marTop w:val="154"/>
          <w:marBottom w:val="0"/>
          <w:divBdr>
            <w:top w:val="none" w:sz="0" w:space="0" w:color="auto"/>
            <w:left w:val="none" w:sz="0" w:space="0" w:color="auto"/>
            <w:bottom w:val="none" w:sz="0" w:space="0" w:color="auto"/>
            <w:right w:val="none" w:sz="0" w:space="0" w:color="auto"/>
          </w:divBdr>
        </w:div>
        <w:div w:id="2116560779">
          <w:marLeft w:val="547"/>
          <w:marRight w:val="0"/>
          <w:marTop w:val="154"/>
          <w:marBottom w:val="0"/>
          <w:divBdr>
            <w:top w:val="none" w:sz="0" w:space="0" w:color="auto"/>
            <w:left w:val="none" w:sz="0" w:space="0" w:color="auto"/>
            <w:bottom w:val="none" w:sz="0" w:space="0" w:color="auto"/>
            <w:right w:val="none" w:sz="0" w:space="0" w:color="auto"/>
          </w:divBdr>
        </w:div>
      </w:divsChild>
    </w:div>
    <w:div w:id="343285252">
      <w:bodyDiv w:val="1"/>
      <w:marLeft w:val="0"/>
      <w:marRight w:val="0"/>
      <w:marTop w:val="0"/>
      <w:marBottom w:val="0"/>
      <w:divBdr>
        <w:top w:val="none" w:sz="0" w:space="0" w:color="auto"/>
        <w:left w:val="none" w:sz="0" w:space="0" w:color="auto"/>
        <w:bottom w:val="none" w:sz="0" w:space="0" w:color="auto"/>
        <w:right w:val="none" w:sz="0" w:space="0" w:color="auto"/>
      </w:divBdr>
      <w:divsChild>
        <w:div w:id="587810334">
          <w:marLeft w:val="547"/>
          <w:marRight w:val="0"/>
          <w:marTop w:val="120"/>
          <w:marBottom w:val="0"/>
          <w:divBdr>
            <w:top w:val="none" w:sz="0" w:space="0" w:color="auto"/>
            <w:left w:val="none" w:sz="0" w:space="0" w:color="auto"/>
            <w:bottom w:val="none" w:sz="0" w:space="0" w:color="auto"/>
            <w:right w:val="none" w:sz="0" w:space="0" w:color="auto"/>
          </w:divBdr>
        </w:div>
        <w:div w:id="804466778">
          <w:marLeft w:val="547"/>
          <w:marRight w:val="0"/>
          <w:marTop w:val="120"/>
          <w:marBottom w:val="0"/>
          <w:divBdr>
            <w:top w:val="none" w:sz="0" w:space="0" w:color="auto"/>
            <w:left w:val="none" w:sz="0" w:space="0" w:color="auto"/>
            <w:bottom w:val="none" w:sz="0" w:space="0" w:color="auto"/>
            <w:right w:val="none" w:sz="0" w:space="0" w:color="auto"/>
          </w:divBdr>
        </w:div>
      </w:divsChild>
    </w:div>
    <w:div w:id="458374759">
      <w:bodyDiv w:val="1"/>
      <w:marLeft w:val="0"/>
      <w:marRight w:val="0"/>
      <w:marTop w:val="0"/>
      <w:marBottom w:val="0"/>
      <w:divBdr>
        <w:top w:val="none" w:sz="0" w:space="0" w:color="auto"/>
        <w:left w:val="none" w:sz="0" w:space="0" w:color="auto"/>
        <w:bottom w:val="none" w:sz="0" w:space="0" w:color="auto"/>
        <w:right w:val="none" w:sz="0" w:space="0" w:color="auto"/>
      </w:divBdr>
      <w:divsChild>
        <w:div w:id="883371510">
          <w:marLeft w:val="547"/>
          <w:marRight w:val="0"/>
          <w:marTop w:val="106"/>
          <w:marBottom w:val="0"/>
          <w:divBdr>
            <w:top w:val="none" w:sz="0" w:space="0" w:color="auto"/>
            <w:left w:val="none" w:sz="0" w:space="0" w:color="auto"/>
            <w:bottom w:val="none" w:sz="0" w:space="0" w:color="auto"/>
            <w:right w:val="none" w:sz="0" w:space="0" w:color="auto"/>
          </w:divBdr>
        </w:div>
        <w:div w:id="1052147053">
          <w:marLeft w:val="547"/>
          <w:marRight w:val="0"/>
          <w:marTop w:val="106"/>
          <w:marBottom w:val="0"/>
          <w:divBdr>
            <w:top w:val="none" w:sz="0" w:space="0" w:color="auto"/>
            <w:left w:val="none" w:sz="0" w:space="0" w:color="auto"/>
            <w:bottom w:val="none" w:sz="0" w:space="0" w:color="auto"/>
            <w:right w:val="none" w:sz="0" w:space="0" w:color="auto"/>
          </w:divBdr>
        </w:div>
        <w:div w:id="1614632703">
          <w:marLeft w:val="547"/>
          <w:marRight w:val="0"/>
          <w:marTop w:val="106"/>
          <w:marBottom w:val="0"/>
          <w:divBdr>
            <w:top w:val="none" w:sz="0" w:space="0" w:color="auto"/>
            <w:left w:val="none" w:sz="0" w:space="0" w:color="auto"/>
            <w:bottom w:val="none" w:sz="0" w:space="0" w:color="auto"/>
            <w:right w:val="none" w:sz="0" w:space="0" w:color="auto"/>
          </w:divBdr>
        </w:div>
      </w:divsChild>
    </w:div>
    <w:div w:id="561915527">
      <w:bodyDiv w:val="1"/>
      <w:marLeft w:val="0"/>
      <w:marRight w:val="0"/>
      <w:marTop w:val="0"/>
      <w:marBottom w:val="0"/>
      <w:divBdr>
        <w:top w:val="none" w:sz="0" w:space="0" w:color="auto"/>
        <w:left w:val="none" w:sz="0" w:space="0" w:color="auto"/>
        <w:bottom w:val="none" w:sz="0" w:space="0" w:color="auto"/>
        <w:right w:val="none" w:sz="0" w:space="0" w:color="auto"/>
      </w:divBdr>
      <w:divsChild>
        <w:div w:id="54091697">
          <w:marLeft w:val="0"/>
          <w:marRight w:val="0"/>
          <w:marTop w:val="0"/>
          <w:marBottom w:val="0"/>
          <w:divBdr>
            <w:top w:val="none" w:sz="0" w:space="0" w:color="auto"/>
            <w:left w:val="none" w:sz="0" w:space="0" w:color="auto"/>
            <w:bottom w:val="none" w:sz="0" w:space="0" w:color="auto"/>
            <w:right w:val="none" w:sz="0" w:space="0" w:color="auto"/>
          </w:divBdr>
          <w:divsChild>
            <w:div w:id="1667710944">
              <w:marLeft w:val="0"/>
              <w:marRight w:val="0"/>
              <w:marTop w:val="0"/>
              <w:marBottom w:val="0"/>
              <w:divBdr>
                <w:top w:val="none" w:sz="0" w:space="0" w:color="auto"/>
                <w:left w:val="none" w:sz="0" w:space="0" w:color="auto"/>
                <w:bottom w:val="none" w:sz="0" w:space="0" w:color="auto"/>
                <w:right w:val="none" w:sz="0" w:space="0" w:color="auto"/>
              </w:divBdr>
              <w:divsChild>
                <w:div w:id="773287389">
                  <w:marLeft w:val="0"/>
                  <w:marRight w:val="0"/>
                  <w:marTop w:val="0"/>
                  <w:marBottom w:val="0"/>
                  <w:divBdr>
                    <w:top w:val="none" w:sz="0" w:space="0" w:color="auto"/>
                    <w:left w:val="none" w:sz="0" w:space="0" w:color="auto"/>
                    <w:bottom w:val="none" w:sz="0" w:space="0" w:color="auto"/>
                    <w:right w:val="none" w:sz="0" w:space="0" w:color="auto"/>
                  </w:divBdr>
                  <w:divsChild>
                    <w:div w:id="902641566">
                      <w:marLeft w:val="0"/>
                      <w:marRight w:val="0"/>
                      <w:marTop w:val="0"/>
                      <w:marBottom w:val="0"/>
                      <w:divBdr>
                        <w:top w:val="none" w:sz="0" w:space="0" w:color="auto"/>
                        <w:left w:val="none" w:sz="0" w:space="0" w:color="auto"/>
                        <w:bottom w:val="none" w:sz="0" w:space="0" w:color="auto"/>
                        <w:right w:val="none" w:sz="0" w:space="0" w:color="auto"/>
                      </w:divBdr>
                      <w:divsChild>
                        <w:div w:id="2040817242">
                          <w:marLeft w:val="0"/>
                          <w:marRight w:val="0"/>
                          <w:marTop w:val="0"/>
                          <w:marBottom w:val="0"/>
                          <w:divBdr>
                            <w:top w:val="none" w:sz="0" w:space="0" w:color="auto"/>
                            <w:left w:val="none" w:sz="0" w:space="0" w:color="auto"/>
                            <w:bottom w:val="none" w:sz="0" w:space="0" w:color="auto"/>
                            <w:right w:val="none" w:sz="0" w:space="0" w:color="auto"/>
                          </w:divBdr>
                          <w:divsChild>
                            <w:div w:id="6921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39357">
      <w:bodyDiv w:val="1"/>
      <w:marLeft w:val="0"/>
      <w:marRight w:val="0"/>
      <w:marTop w:val="0"/>
      <w:marBottom w:val="0"/>
      <w:divBdr>
        <w:top w:val="none" w:sz="0" w:space="0" w:color="auto"/>
        <w:left w:val="none" w:sz="0" w:space="0" w:color="auto"/>
        <w:bottom w:val="none" w:sz="0" w:space="0" w:color="auto"/>
        <w:right w:val="none" w:sz="0" w:space="0" w:color="auto"/>
      </w:divBdr>
      <w:divsChild>
        <w:div w:id="2093697271">
          <w:marLeft w:val="547"/>
          <w:marRight w:val="0"/>
          <w:marTop w:val="120"/>
          <w:marBottom w:val="0"/>
          <w:divBdr>
            <w:top w:val="none" w:sz="0" w:space="0" w:color="auto"/>
            <w:left w:val="none" w:sz="0" w:space="0" w:color="auto"/>
            <w:bottom w:val="none" w:sz="0" w:space="0" w:color="auto"/>
            <w:right w:val="none" w:sz="0" w:space="0" w:color="auto"/>
          </w:divBdr>
        </w:div>
        <w:div w:id="329220012">
          <w:marLeft w:val="547"/>
          <w:marRight w:val="0"/>
          <w:marTop w:val="120"/>
          <w:marBottom w:val="0"/>
          <w:divBdr>
            <w:top w:val="none" w:sz="0" w:space="0" w:color="auto"/>
            <w:left w:val="none" w:sz="0" w:space="0" w:color="auto"/>
            <w:bottom w:val="none" w:sz="0" w:space="0" w:color="auto"/>
            <w:right w:val="none" w:sz="0" w:space="0" w:color="auto"/>
          </w:divBdr>
        </w:div>
      </w:divsChild>
    </w:div>
    <w:div w:id="805857692">
      <w:bodyDiv w:val="1"/>
      <w:marLeft w:val="0"/>
      <w:marRight w:val="0"/>
      <w:marTop w:val="0"/>
      <w:marBottom w:val="0"/>
      <w:divBdr>
        <w:top w:val="none" w:sz="0" w:space="0" w:color="auto"/>
        <w:left w:val="none" w:sz="0" w:space="0" w:color="auto"/>
        <w:bottom w:val="none" w:sz="0" w:space="0" w:color="auto"/>
        <w:right w:val="none" w:sz="0" w:space="0" w:color="auto"/>
      </w:divBdr>
      <w:divsChild>
        <w:div w:id="1559705279">
          <w:marLeft w:val="547"/>
          <w:marRight w:val="0"/>
          <w:marTop w:val="106"/>
          <w:marBottom w:val="0"/>
          <w:divBdr>
            <w:top w:val="none" w:sz="0" w:space="0" w:color="auto"/>
            <w:left w:val="none" w:sz="0" w:space="0" w:color="auto"/>
            <w:bottom w:val="none" w:sz="0" w:space="0" w:color="auto"/>
            <w:right w:val="none" w:sz="0" w:space="0" w:color="auto"/>
          </w:divBdr>
        </w:div>
        <w:div w:id="561790139">
          <w:marLeft w:val="547"/>
          <w:marRight w:val="0"/>
          <w:marTop w:val="106"/>
          <w:marBottom w:val="0"/>
          <w:divBdr>
            <w:top w:val="none" w:sz="0" w:space="0" w:color="auto"/>
            <w:left w:val="none" w:sz="0" w:space="0" w:color="auto"/>
            <w:bottom w:val="none" w:sz="0" w:space="0" w:color="auto"/>
            <w:right w:val="none" w:sz="0" w:space="0" w:color="auto"/>
          </w:divBdr>
        </w:div>
        <w:div w:id="1852525418">
          <w:marLeft w:val="547"/>
          <w:marRight w:val="0"/>
          <w:marTop w:val="106"/>
          <w:marBottom w:val="0"/>
          <w:divBdr>
            <w:top w:val="none" w:sz="0" w:space="0" w:color="auto"/>
            <w:left w:val="none" w:sz="0" w:space="0" w:color="auto"/>
            <w:bottom w:val="none" w:sz="0" w:space="0" w:color="auto"/>
            <w:right w:val="none" w:sz="0" w:space="0" w:color="auto"/>
          </w:divBdr>
        </w:div>
        <w:div w:id="1763184746">
          <w:marLeft w:val="547"/>
          <w:marRight w:val="0"/>
          <w:marTop w:val="106"/>
          <w:marBottom w:val="0"/>
          <w:divBdr>
            <w:top w:val="none" w:sz="0" w:space="0" w:color="auto"/>
            <w:left w:val="none" w:sz="0" w:space="0" w:color="auto"/>
            <w:bottom w:val="none" w:sz="0" w:space="0" w:color="auto"/>
            <w:right w:val="none" w:sz="0" w:space="0" w:color="auto"/>
          </w:divBdr>
        </w:div>
      </w:divsChild>
    </w:div>
    <w:div w:id="826365582">
      <w:bodyDiv w:val="1"/>
      <w:marLeft w:val="0"/>
      <w:marRight w:val="0"/>
      <w:marTop w:val="0"/>
      <w:marBottom w:val="0"/>
      <w:divBdr>
        <w:top w:val="none" w:sz="0" w:space="0" w:color="auto"/>
        <w:left w:val="none" w:sz="0" w:space="0" w:color="auto"/>
        <w:bottom w:val="none" w:sz="0" w:space="0" w:color="auto"/>
        <w:right w:val="none" w:sz="0" w:space="0" w:color="auto"/>
      </w:divBdr>
      <w:divsChild>
        <w:div w:id="681319028">
          <w:marLeft w:val="547"/>
          <w:marRight w:val="0"/>
          <w:marTop w:val="154"/>
          <w:marBottom w:val="0"/>
          <w:divBdr>
            <w:top w:val="none" w:sz="0" w:space="0" w:color="auto"/>
            <w:left w:val="none" w:sz="0" w:space="0" w:color="auto"/>
            <w:bottom w:val="none" w:sz="0" w:space="0" w:color="auto"/>
            <w:right w:val="none" w:sz="0" w:space="0" w:color="auto"/>
          </w:divBdr>
        </w:div>
        <w:div w:id="788478778">
          <w:marLeft w:val="547"/>
          <w:marRight w:val="0"/>
          <w:marTop w:val="154"/>
          <w:marBottom w:val="0"/>
          <w:divBdr>
            <w:top w:val="none" w:sz="0" w:space="0" w:color="auto"/>
            <w:left w:val="none" w:sz="0" w:space="0" w:color="auto"/>
            <w:bottom w:val="none" w:sz="0" w:space="0" w:color="auto"/>
            <w:right w:val="none" w:sz="0" w:space="0" w:color="auto"/>
          </w:divBdr>
        </w:div>
      </w:divsChild>
    </w:div>
    <w:div w:id="1032919356">
      <w:bodyDiv w:val="1"/>
      <w:marLeft w:val="0"/>
      <w:marRight w:val="0"/>
      <w:marTop w:val="0"/>
      <w:marBottom w:val="0"/>
      <w:divBdr>
        <w:top w:val="none" w:sz="0" w:space="0" w:color="auto"/>
        <w:left w:val="none" w:sz="0" w:space="0" w:color="auto"/>
        <w:bottom w:val="none" w:sz="0" w:space="0" w:color="auto"/>
        <w:right w:val="none" w:sz="0" w:space="0" w:color="auto"/>
      </w:divBdr>
      <w:divsChild>
        <w:div w:id="1734618287">
          <w:marLeft w:val="547"/>
          <w:marRight w:val="0"/>
          <w:marTop w:val="144"/>
          <w:marBottom w:val="0"/>
          <w:divBdr>
            <w:top w:val="none" w:sz="0" w:space="0" w:color="auto"/>
            <w:left w:val="none" w:sz="0" w:space="0" w:color="auto"/>
            <w:bottom w:val="none" w:sz="0" w:space="0" w:color="auto"/>
            <w:right w:val="none" w:sz="0" w:space="0" w:color="auto"/>
          </w:divBdr>
        </w:div>
      </w:divsChild>
    </w:div>
    <w:div w:id="1241789746">
      <w:bodyDiv w:val="1"/>
      <w:marLeft w:val="0"/>
      <w:marRight w:val="0"/>
      <w:marTop w:val="0"/>
      <w:marBottom w:val="0"/>
      <w:divBdr>
        <w:top w:val="none" w:sz="0" w:space="0" w:color="auto"/>
        <w:left w:val="none" w:sz="0" w:space="0" w:color="auto"/>
        <w:bottom w:val="none" w:sz="0" w:space="0" w:color="auto"/>
        <w:right w:val="none" w:sz="0" w:space="0" w:color="auto"/>
      </w:divBdr>
      <w:divsChild>
        <w:div w:id="1455098001">
          <w:marLeft w:val="547"/>
          <w:marRight w:val="0"/>
          <w:marTop w:val="106"/>
          <w:marBottom w:val="0"/>
          <w:divBdr>
            <w:top w:val="none" w:sz="0" w:space="0" w:color="auto"/>
            <w:left w:val="none" w:sz="0" w:space="0" w:color="auto"/>
            <w:bottom w:val="none" w:sz="0" w:space="0" w:color="auto"/>
            <w:right w:val="none" w:sz="0" w:space="0" w:color="auto"/>
          </w:divBdr>
        </w:div>
        <w:div w:id="459886996">
          <w:marLeft w:val="547"/>
          <w:marRight w:val="0"/>
          <w:marTop w:val="106"/>
          <w:marBottom w:val="0"/>
          <w:divBdr>
            <w:top w:val="none" w:sz="0" w:space="0" w:color="auto"/>
            <w:left w:val="none" w:sz="0" w:space="0" w:color="auto"/>
            <w:bottom w:val="none" w:sz="0" w:space="0" w:color="auto"/>
            <w:right w:val="none" w:sz="0" w:space="0" w:color="auto"/>
          </w:divBdr>
        </w:div>
      </w:divsChild>
    </w:div>
    <w:div w:id="1310745751">
      <w:bodyDiv w:val="1"/>
      <w:marLeft w:val="0"/>
      <w:marRight w:val="0"/>
      <w:marTop w:val="0"/>
      <w:marBottom w:val="0"/>
      <w:divBdr>
        <w:top w:val="none" w:sz="0" w:space="0" w:color="auto"/>
        <w:left w:val="none" w:sz="0" w:space="0" w:color="auto"/>
        <w:bottom w:val="none" w:sz="0" w:space="0" w:color="auto"/>
        <w:right w:val="none" w:sz="0" w:space="0" w:color="auto"/>
      </w:divBdr>
      <w:divsChild>
        <w:div w:id="2020040121">
          <w:marLeft w:val="547"/>
          <w:marRight w:val="0"/>
          <w:marTop w:val="130"/>
          <w:marBottom w:val="0"/>
          <w:divBdr>
            <w:top w:val="none" w:sz="0" w:space="0" w:color="auto"/>
            <w:left w:val="none" w:sz="0" w:space="0" w:color="auto"/>
            <w:bottom w:val="none" w:sz="0" w:space="0" w:color="auto"/>
            <w:right w:val="none" w:sz="0" w:space="0" w:color="auto"/>
          </w:divBdr>
        </w:div>
        <w:div w:id="1131441457">
          <w:marLeft w:val="547"/>
          <w:marRight w:val="0"/>
          <w:marTop w:val="130"/>
          <w:marBottom w:val="0"/>
          <w:divBdr>
            <w:top w:val="none" w:sz="0" w:space="0" w:color="auto"/>
            <w:left w:val="none" w:sz="0" w:space="0" w:color="auto"/>
            <w:bottom w:val="none" w:sz="0" w:space="0" w:color="auto"/>
            <w:right w:val="none" w:sz="0" w:space="0" w:color="auto"/>
          </w:divBdr>
        </w:div>
        <w:div w:id="1884513447">
          <w:marLeft w:val="547"/>
          <w:marRight w:val="0"/>
          <w:marTop w:val="130"/>
          <w:marBottom w:val="0"/>
          <w:divBdr>
            <w:top w:val="none" w:sz="0" w:space="0" w:color="auto"/>
            <w:left w:val="none" w:sz="0" w:space="0" w:color="auto"/>
            <w:bottom w:val="none" w:sz="0" w:space="0" w:color="auto"/>
            <w:right w:val="none" w:sz="0" w:space="0" w:color="auto"/>
          </w:divBdr>
        </w:div>
        <w:div w:id="641891412">
          <w:marLeft w:val="547"/>
          <w:marRight w:val="0"/>
          <w:marTop w:val="130"/>
          <w:marBottom w:val="0"/>
          <w:divBdr>
            <w:top w:val="none" w:sz="0" w:space="0" w:color="auto"/>
            <w:left w:val="none" w:sz="0" w:space="0" w:color="auto"/>
            <w:bottom w:val="none" w:sz="0" w:space="0" w:color="auto"/>
            <w:right w:val="none" w:sz="0" w:space="0" w:color="auto"/>
          </w:divBdr>
        </w:div>
      </w:divsChild>
    </w:div>
    <w:div w:id="1360007415">
      <w:bodyDiv w:val="1"/>
      <w:marLeft w:val="0"/>
      <w:marRight w:val="0"/>
      <w:marTop w:val="0"/>
      <w:marBottom w:val="0"/>
      <w:divBdr>
        <w:top w:val="none" w:sz="0" w:space="0" w:color="auto"/>
        <w:left w:val="none" w:sz="0" w:space="0" w:color="auto"/>
        <w:bottom w:val="none" w:sz="0" w:space="0" w:color="auto"/>
        <w:right w:val="none" w:sz="0" w:space="0" w:color="auto"/>
      </w:divBdr>
      <w:divsChild>
        <w:div w:id="720400329">
          <w:marLeft w:val="547"/>
          <w:marRight w:val="0"/>
          <w:marTop w:val="154"/>
          <w:marBottom w:val="0"/>
          <w:divBdr>
            <w:top w:val="none" w:sz="0" w:space="0" w:color="auto"/>
            <w:left w:val="none" w:sz="0" w:space="0" w:color="auto"/>
            <w:bottom w:val="none" w:sz="0" w:space="0" w:color="auto"/>
            <w:right w:val="none" w:sz="0" w:space="0" w:color="auto"/>
          </w:divBdr>
        </w:div>
        <w:div w:id="2034308316">
          <w:marLeft w:val="547"/>
          <w:marRight w:val="0"/>
          <w:marTop w:val="154"/>
          <w:marBottom w:val="0"/>
          <w:divBdr>
            <w:top w:val="none" w:sz="0" w:space="0" w:color="auto"/>
            <w:left w:val="none" w:sz="0" w:space="0" w:color="auto"/>
            <w:bottom w:val="none" w:sz="0" w:space="0" w:color="auto"/>
            <w:right w:val="none" w:sz="0" w:space="0" w:color="auto"/>
          </w:divBdr>
        </w:div>
        <w:div w:id="745610077">
          <w:marLeft w:val="547"/>
          <w:marRight w:val="0"/>
          <w:marTop w:val="154"/>
          <w:marBottom w:val="0"/>
          <w:divBdr>
            <w:top w:val="none" w:sz="0" w:space="0" w:color="auto"/>
            <w:left w:val="none" w:sz="0" w:space="0" w:color="auto"/>
            <w:bottom w:val="none" w:sz="0" w:space="0" w:color="auto"/>
            <w:right w:val="none" w:sz="0" w:space="0" w:color="auto"/>
          </w:divBdr>
        </w:div>
      </w:divsChild>
    </w:div>
    <w:div w:id="1509447629">
      <w:bodyDiv w:val="1"/>
      <w:marLeft w:val="0"/>
      <w:marRight w:val="0"/>
      <w:marTop w:val="0"/>
      <w:marBottom w:val="0"/>
      <w:divBdr>
        <w:top w:val="none" w:sz="0" w:space="0" w:color="auto"/>
        <w:left w:val="none" w:sz="0" w:space="0" w:color="auto"/>
        <w:bottom w:val="none" w:sz="0" w:space="0" w:color="auto"/>
        <w:right w:val="none" w:sz="0" w:space="0" w:color="auto"/>
      </w:divBdr>
      <w:divsChild>
        <w:div w:id="607615150">
          <w:marLeft w:val="547"/>
          <w:marRight w:val="0"/>
          <w:marTop w:val="120"/>
          <w:marBottom w:val="0"/>
          <w:divBdr>
            <w:top w:val="none" w:sz="0" w:space="0" w:color="auto"/>
            <w:left w:val="none" w:sz="0" w:space="0" w:color="auto"/>
            <w:bottom w:val="none" w:sz="0" w:space="0" w:color="auto"/>
            <w:right w:val="none" w:sz="0" w:space="0" w:color="auto"/>
          </w:divBdr>
        </w:div>
        <w:div w:id="1812550967">
          <w:marLeft w:val="547"/>
          <w:marRight w:val="0"/>
          <w:marTop w:val="120"/>
          <w:marBottom w:val="0"/>
          <w:divBdr>
            <w:top w:val="none" w:sz="0" w:space="0" w:color="auto"/>
            <w:left w:val="none" w:sz="0" w:space="0" w:color="auto"/>
            <w:bottom w:val="none" w:sz="0" w:space="0" w:color="auto"/>
            <w:right w:val="none" w:sz="0" w:space="0" w:color="auto"/>
          </w:divBdr>
        </w:div>
        <w:div w:id="901251184">
          <w:marLeft w:val="547"/>
          <w:marRight w:val="0"/>
          <w:marTop w:val="120"/>
          <w:marBottom w:val="0"/>
          <w:divBdr>
            <w:top w:val="none" w:sz="0" w:space="0" w:color="auto"/>
            <w:left w:val="none" w:sz="0" w:space="0" w:color="auto"/>
            <w:bottom w:val="none" w:sz="0" w:space="0" w:color="auto"/>
            <w:right w:val="none" w:sz="0" w:space="0" w:color="auto"/>
          </w:divBdr>
        </w:div>
      </w:divsChild>
    </w:div>
    <w:div w:id="1559126695">
      <w:bodyDiv w:val="1"/>
      <w:marLeft w:val="0"/>
      <w:marRight w:val="0"/>
      <w:marTop w:val="0"/>
      <w:marBottom w:val="0"/>
      <w:divBdr>
        <w:top w:val="none" w:sz="0" w:space="0" w:color="auto"/>
        <w:left w:val="none" w:sz="0" w:space="0" w:color="auto"/>
        <w:bottom w:val="none" w:sz="0" w:space="0" w:color="auto"/>
        <w:right w:val="none" w:sz="0" w:space="0" w:color="auto"/>
      </w:divBdr>
      <w:divsChild>
        <w:div w:id="1662811414">
          <w:marLeft w:val="547"/>
          <w:marRight w:val="0"/>
          <w:marTop w:val="120"/>
          <w:marBottom w:val="0"/>
          <w:divBdr>
            <w:top w:val="none" w:sz="0" w:space="0" w:color="auto"/>
            <w:left w:val="none" w:sz="0" w:space="0" w:color="auto"/>
            <w:bottom w:val="none" w:sz="0" w:space="0" w:color="auto"/>
            <w:right w:val="none" w:sz="0" w:space="0" w:color="auto"/>
          </w:divBdr>
        </w:div>
        <w:div w:id="151482427">
          <w:marLeft w:val="547"/>
          <w:marRight w:val="0"/>
          <w:marTop w:val="120"/>
          <w:marBottom w:val="0"/>
          <w:divBdr>
            <w:top w:val="none" w:sz="0" w:space="0" w:color="auto"/>
            <w:left w:val="none" w:sz="0" w:space="0" w:color="auto"/>
            <w:bottom w:val="none" w:sz="0" w:space="0" w:color="auto"/>
            <w:right w:val="none" w:sz="0" w:space="0" w:color="auto"/>
          </w:divBdr>
        </w:div>
        <w:div w:id="1657026017">
          <w:marLeft w:val="547"/>
          <w:marRight w:val="0"/>
          <w:marTop w:val="120"/>
          <w:marBottom w:val="0"/>
          <w:divBdr>
            <w:top w:val="none" w:sz="0" w:space="0" w:color="auto"/>
            <w:left w:val="none" w:sz="0" w:space="0" w:color="auto"/>
            <w:bottom w:val="none" w:sz="0" w:space="0" w:color="auto"/>
            <w:right w:val="none" w:sz="0" w:space="0" w:color="auto"/>
          </w:divBdr>
        </w:div>
        <w:div w:id="1181967940">
          <w:marLeft w:val="547"/>
          <w:marRight w:val="0"/>
          <w:marTop w:val="120"/>
          <w:marBottom w:val="0"/>
          <w:divBdr>
            <w:top w:val="none" w:sz="0" w:space="0" w:color="auto"/>
            <w:left w:val="none" w:sz="0" w:space="0" w:color="auto"/>
            <w:bottom w:val="none" w:sz="0" w:space="0" w:color="auto"/>
            <w:right w:val="none" w:sz="0" w:space="0" w:color="auto"/>
          </w:divBdr>
        </w:div>
        <w:div w:id="1409040437">
          <w:marLeft w:val="547"/>
          <w:marRight w:val="0"/>
          <w:marTop w:val="120"/>
          <w:marBottom w:val="0"/>
          <w:divBdr>
            <w:top w:val="none" w:sz="0" w:space="0" w:color="auto"/>
            <w:left w:val="none" w:sz="0" w:space="0" w:color="auto"/>
            <w:bottom w:val="none" w:sz="0" w:space="0" w:color="auto"/>
            <w:right w:val="none" w:sz="0" w:space="0" w:color="auto"/>
          </w:divBdr>
        </w:div>
      </w:divsChild>
    </w:div>
    <w:div w:id="1835755942">
      <w:bodyDiv w:val="1"/>
      <w:marLeft w:val="0"/>
      <w:marRight w:val="0"/>
      <w:marTop w:val="0"/>
      <w:marBottom w:val="0"/>
      <w:divBdr>
        <w:top w:val="none" w:sz="0" w:space="0" w:color="auto"/>
        <w:left w:val="none" w:sz="0" w:space="0" w:color="auto"/>
        <w:bottom w:val="none" w:sz="0" w:space="0" w:color="auto"/>
        <w:right w:val="none" w:sz="0" w:space="0" w:color="auto"/>
      </w:divBdr>
      <w:divsChild>
        <w:div w:id="1172910831">
          <w:marLeft w:val="547"/>
          <w:marRight w:val="0"/>
          <w:marTop w:val="154"/>
          <w:marBottom w:val="0"/>
          <w:divBdr>
            <w:top w:val="none" w:sz="0" w:space="0" w:color="auto"/>
            <w:left w:val="none" w:sz="0" w:space="0" w:color="auto"/>
            <w:bottom w:val="none" w:sz="0" w:space="0" w:color="auto"/>
            <w:right w:val="none" w:sz="0" w:space="0" w:color="auto"/>
          </w:divBdr>
        </w:div>
        <w:div w:id="442656705">
          <w:marLeft w:val="547"/>
          <w:marRight w:val="0"/>
          <w:marTop w:val="154"/>
          <w:marBottom w:val="0"/>
          <w:divBdr>
            <w:top w:val="none" w:sz="0" w:space="0" w:color="auto"/>
            <w:left w:val="none" w:sz="0" w:space="0" w:color="auto"/>
            <w:bottom w:val="none" w:sz="0" w:space="0" w:color="auto"/>
            <w:right w:val="none" w:sz="0" w:space="0" w:color="auto"/>
          </w:divBdr>
        </w:div>
        <w:div w:id="154420251">
          <w:marLeft w:val="547"/>
          <w:marRight w:val="0"/>
          <w:marTop w:val="154"/>
          <w:marBottom w:val="0"/>
          <w:divBdr>
            <w:top w:val="none" w:sz="0" w:space="0" w:color="auto"/>
            <w:left w:val="none" w:sz="0" w:space="0" w:color="auto"/>
            <w:bottom w:val="none" w:sz="0" w:space="0" w:color="auto"/>
            <w:right w:val="none" w:sz="0" w:space="0" w:color="auto"/>
          </w:divBdr>
        </w:div>
      </w:divsChild>
    </w:div>
    <w:div w:id="1854492483">
      <w:bodyDiv w:val="1"/>
      <w:marLeft w:val="0"/>
      <w:marRight w:val="0"/>
      <w:marTop w:val="0"/>
      <w:marBottom w:val="0"/>
      <w:divBdr>
        <w:top w:val="none" w:sz="0" w:space="0" w:color="auto"/>
        <w:left w:val="none" w:sz="0" w:space="0" w:color="auto"/>
        <w:bottom w:val="none" w:sz="0" w:space="0" w:color="auto"/>
        <w:right w:val="none" w:sz="0" w:space="0" w:color="auto"/>
      </w:divBdr>
      <w:divsChild>
        <w:div w:id="480656126">
          <w:marLeft w:val="547"/>
          <w:marRight w:val="0"/>
          <w:marTop w:val="106"/>
          <w:marBottom w:val="0"/>
          <w:divBdr>
            <w:top w:val="none" w:sz="0" w:space="0" w:color="auto"/>
            <w:left w:val="none" w:sz="0" w:space="0" w:color="auto"/>
            <w:bottom w:val="none" w:sz="0" w:space="0" w:color="auto"/>
            <w:right w:val="none" w:sz="0" w:space="0" w:color="auto"/>
          </w:divBdr>
        </w:div>
        <w:div w:id="1067875421">
          <w:marLeft w:val="547"/>
          <w:marRight w:val="0"/>
          <w:marTop w:val="106"/>
          <w:marBottom w:val="0"/>
          <w:divBdr>
            <w:top w:val="none" w:sz="0" w:space="0" w:color="auto"/>
            <w:left w:val="none" w:sz="0" w:space="0" w:color="auto"/>
            <w:bottom w:val="none" w:sz="0" w:space="0" w:color="auto"/>
            <w:right w:val="none" w:sz="0" w:space="0" w:color="auto"/>
          </w:divBdr>
        </w:div>
        <w:div w:id="1750619124">
          <w:marLeft w:val="547"/>
          <w:marRight w:val="0"/>
          <w:marTop w:val="106"/>
          <w:marBottom w:val="0"/>
          <w:divBdr>
            <w:top w:val="none" w:sz="0" w:space="0" w:color="auto"/>
            <w:left w:val="none" w:sz="0" w:space="0" w:color="auto"/>
            <w:bottom w:val="none" w:sz="0" w:space="0" w:color="auto"/>
            <w:right w:val="none" w:sz="0" w:space="0" w:color="auto"/>
          </w:divBdr>
        </w:div>
        <w:div w:id="1970894619">
          <w:marLeft w:val="547"/>
          <w:marRight w:val="0"/>
          <w:marTop w:val="106"/>
          <w:marBottom w:val="0"/>
          <w:divBdr>
            <w:top w:val="none" w:sz="0" w:space="0" w:color="auto"/>
            <w:left w:val="none" w:sz="0" w:space="0" w:color="auto"/>
            <w:bottom w:val="none" w:sz="0" w:space="0" w:color="auto"/>
            <w:right w:val="none" w:sz="0" w:space="0" w:color="auto"/>
          </w:divBdr>
        </w:div>
      </w:divsChild>
    </w:div>
    <w:div w:id="1932470335">
      <w:bodyDiv w:val="1"/>
      <w:marLeft w:val="0"/>
      <w:marRight w:val="0"/>
      <w:marTop w:val="0"/>
      <w:marBottom w:val="0"/>
      <w:divBdr>
        <w:top w:val="none" w:sz="0" w:space="0" w:color="auto"/>
        <w:left w:val="none" w:sz="0" w:space="0" w:color="auto"/>
        <w:bottom w:val="none" w:sz="0" w:space="0" w:color="auto"/>
        <w:right w:val="none" w:sz="0" w:space="0" w:color="auto"/>
      </w:divBdr>
      <w:divsChild>
        <w:div w:id="1800561812">
          <w:marLeft w:val="547"/>
          <w:marRight w:val="0"/>
          <w:marTop w:val="106"/>
          <w:marBottom w:val="0"/>
          <w:divBdr>
            <w:top w:val="none" w:sz="0" w:space="0" w:color="auto"/>
            <w:left w:val="none" w:sz="0" w:space="0" w:color="auto"/>
            <w:bottom w:val="none" w:sz="0" w:space="0" w:color="auto"/>
            <w:right w:val="none" w:sz="0" w:space="0" w:color="auto"/>
          </w:divBdr>
        </w:div>
        <w:div w:id="1554274532">
          <w:marLeft w:val="547"/>
          <w:marRight w:val="0"/>
          <w:marTop w:val="106"/>
          <w:marBottom w:val="0"/>
          <w:divBdr>
            <w:top w:val="none" w:sz="0" w:space="0" w:color="auto"/>
            <w:left w:val="none" w:sz="0" w:space="0" w:color="auto"/>
            <w:bottom w:val="none" w:sz="0" w:space="0" w:color="auto"/>
            <w:right w:val="none" w:sz="0" w:space="0" w:color="auto"/>
          </w:divBdr>
        </w:div>
        <w:div w:id="1178233369">
          <w:marLeft w:val="547"/>
          <w:marRight w:val="0"/>
          <w:marTop w:val="106"/>
          <w:marBottom w:val="0"/>
          <w:divBdr>
            <w:top w:val="none" w:sz="0" w:space="0" w:color="auto"/>
            <w:left w:val="none" w:sz="0" w:space="0" w:color="auto"/>
            <w:bottom w:val="none" w:sz="0" w:space="0" w:color="auto"/>
            <w:right w:val="none" w:sz="0" w:space="0" w:color="auto"/>
          </w:divBdr>
        </w:div>
        <w:div w:id="1524317945">
          <w:marLeft w:val="547"/>
          <w:marRight w:val="0"/>
          <w:marTop w:val="106"/>
          <w:marBottom w:val="0"/>
          <w:divBdr>
            <w:top w:val="none" w:sz="0" w:space="0" w:color="auto"/>
            <w:left w:val="none" w:sz="0" w:space="0" w:color="auto"/>
            <w:bottom w:val="none" w:sz="0" w:space="0" w:color="auto"/>
            <w:right w:val="none" w:sz="0" w:space="0" w:color="auto"/>
          </w:divBdr>
        </w:div>
      </w:divsChild>
    </w:div>
    <w:div w:id="1950770389">
      <w:bodyDiv w:val="1"/>
      <w:marLeft w:val="0"/>
      <w:marRight w:val="0"/>
      <w:marTop w:val="0"/>
      <w:marBottom w:val="0"/>
      <w:divBdr>
        <w:top w:val="none" w:sz="0" w:space="0" w:color="auto"/>
        <w:left w:val="none" w:sz="0" w:space="0" w:color="auto"/>
        <w:bottom w:val="none" w:sz="0" w:space="0" w:color="auto"/>
        <w:right w:val="none" w:sz="0" w:space="0" w:color="auto"/>
      </w:divBdr>
      <w:divsChild>
        <w:div w:id="498279102">
          <w:marLeft w:val="547"/>
          <w:marRight w:val="0"/>
          <w:marTop w:val="154"/>
          <w:marBottom w:val="0"/>
          <w:divBdr>
            <w:top w:val="none" w:sz="0" w:space="0" w:color="auto"/>
            <w:left w:val="none" w:sz="0" w:space="0" w:color="auto"/>
            <w:bottom w:val="none" w:sz="0" w:space="0" w:color="auto"/>
            <w:right w:val="none" w:sz="0" w:space="0" w:color="auto"/>
          </w:divBdr>
        </w:div>
        <w:div w:id="253517197">
          <w:marLeft w:val="547"/>
          <w:marRight w:val="0"/>
          <w:marTop w:val="154"/>
          <w:marBottom w:val="0"/>
          <w:divBdr>
            <w:top w:val="none" w:sz="0" w:space="0" w:color="auto"/>
            <w:left w:val="none" w:sz="0" w:space="0" w:color="auto"/>
            <w:bottom w:val="none" w:sz="0" w:space="0" w:color="auto"/>
            <w:right w:val="none" w:sz="0" w:space="0" w:color="auto"/>
          </w:divBdr>
        </w:div>
        <w:div w:id="1012220632">
          <w:marLeft w:val="547"/>
          <w:marRight w:val="0"/>
          <w:marTop w:val="154"/>
          <w:marBottom w:val="0"/>
          <w:divBdr>
            <w:top w:val="none" w:sz="0" w:space="0" w:color="auto"/>
            <w:left w:val="none" w:sz="0" w:space="0" w:color="auto"/>
            <w:bottom w:val="none" w:sz="0" w:space="0" w:color="auto"/>
            <w:right w:val="none" w:sz="0" w:space="0" w:color="auto"/>
          </w:divBdr>
        </w:div>
      </w:divsChild>
    </w:div>
    <w:div w:id="2021471813">
      <w:bodyDiv w:val="1"/>
      <w:marLeft w:val="0"/>
      <w:marRight w:val="0"/>
      <w:marTop w:val="0"/>
      <w:marBottom w:val="0"/>
      <w:divBdr>
        <w:top w:val="none" w:sz="0" w:space="0" w:color="auto"/>
        <w:left w:val="none" w:sz="0" w:space="0" w:color="auto"/>
        <w:bottom w:val="none" w:sz="0" w:space="0" w:color="auto"/>
        <w:right w:val="none" w:sz="0" w:space="0" w:color="auto"/>
      </w:divBdr>
      <w:divsChild>
        <w:div w:id="1869636214">
          <w:marLeft w:val="547"/>
          <w:marRight w:val="0"/>
          <w:marTop w:val="154"/>
          <w:marBottom w:val="0"/>
          <w:divBdr>
            <w:top w:val="none" w:sz="0" w:space="0" w:color="auto"/>
            <w:left w:val="none" w:sz="0" w:space="0" w:color="auto"/>
            <w:bottom w:val="none" w:sz="0" w:space="0" w:color="auto"/>
            <w:right w:val="none" w:sz="0" w:space="0" w:color="auto"/>
          </w:divBdr>
        </w:div>
        <w:div w:id="2123264374">
          <w:marLeft w:val="547"/>
          <w:marRight w:val="0"/>
          <w:marTop w:val="154"/>
          <w:marBottom w:val="0"/>
          <w:divBdr>
            <w:top w:val="none" w:sz="0" w:space="0" w:color="auto"/>
            <w:left w:val="none" w:sz="0" w:space="0" w:color="auto"/>
            <w:bottom w:val="none" w:sz="0" w:space="0" w:color="auto"/>
            <w:right w:val="none" w:sz="0" w:space="0" w:color="auto"/>
          </w:divBdr>
        </w:div>
      </w:divsChild>
    </w:div>
    <w:div w:id="2100321249">
      <w:bodyDiv w:val="1"/>
      <w:marLeft w:val="0"/>
      <w:marRight w:val="0"/>
      <w:marTop w:val="0"/>
      <w:marBottom w:val="0"/>
      <w:divBdr>
        <w:top w:val="none" w:sz="0" w:space="0" w:color="auto"/>
        <w:left w:val="none" w:sz="0" w:space="0" w:color="auto"/>
        <w:bottom w:val="none" w:sz="0" w:space="0" w:color="auto"/>
        <w:right w:val="none" w:sz="0" w:space="0" w:color="auto"/>
      </w:divBdr>
      <w:divsChild>
        <w:div w:id="6620100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9</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Allan.Cochrane</dc:creator>
  <cp:lastModifiedBy>Allan.Cochrane</cp:lastModifiedBy>
  <cp:revision>8</cp:revision>
  <cp:lastPrinted>2014-06-13T11:36:00Z</cp:lastPrinted>
  <dcterms:created xsi:type="dcterms:W3CDTF">2014-06-17T13:50:00Z</dcterms:created>
  <dcterms:modified xsi:type="dcterms:W3CDTF">2014-07-11T16:18:00Z</dcterms:modified>
</cp:coreProperties>
</file>